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1A5E1" w14:textId="423E5B6E" w:rsidR="003B422B" w:rsidRPr="003B422B" w:rsidRDefault="003B422B" w:rsidP="003B422B">
      <w:pPr>
        <w:spacing w:after="0" w:line="240" w:lineRule="auto"/>
        <w:jc w:val="right"/>
        <w:rPr>
          <w:b/>
          <w:sz w:val="20"/>
          <w:szCs w:val="20"/>
          <w:lang w:val="es-ES" w:eastAsia="es-ES"/>
        </w:rPr>
      </w:pPr>
      <w:r w:rsidRPr="003B422B">
        <w:rPr>
          <w:b/>
          <w:sz w:val="20"/>
          <w:szCs w:val="20"/>
          <w:lang w:val="es-ES" w:eastAsia="es-ES"/>
        </w:rPr>
        <w:t xml:space="preserve">Número de cuenta </w:t>
      </w:r>
      <w:r w:rsidR="00AA4C58">
        <w:rPr>
          <w:rFonts w:ascii="Arial" w:hAnsi="Arial" w:cs="Arial"/>
          <w:sz w:val="20"/>
          <w:szCs w:val="20"/>
        </w:rPr>
        <w:t>__________________</w:t>
      </w:r>
    </w:p>
    <w:p w14:paraId="4BE5A199" w14:textId="781B4A54" w:rsidR="003B422B" w:rsidRDefault="003B422B" w:rsidP="003B422B">
      <w:pPr>
        <w:pStyle w:val="Encabezado"/>
        <w:jc w:val="right"/>
        <w:rPr>
          <w:rFonts w:ascii="Arial" w:hAnsi="Arial" w:cs="Arial"/>
          <w:sz w:val="20"/>
          <w:szCs w:val="20"/>
        </w:rPr>
      </w:pPr>
      <w:r w:rsidRPr="003B422B">
        <w:rPr>
          <w:b/>
          <w:sz w:val="20"/>
          <w:szCs w:val="20"/>
          <w:lang w:val="es-ES" w:eastAsia="es-ES"/>
        </w:rPr>
        <w:t xml:space="preserve">Moneda </w:t>
      </w:r>
      <w:r w:rsidR="00AA4C58">
        <w:rPr>
          <w:rFonts w:ascii="Arial" w:hAnsi="Arial" w:cs="Arial"/>
          <w:sz w:val="20"/>
          <w:szCs w:val="20"/>
        </w:rPr>
        <w:t>___________</w:t>
      </w:r>
    </w:p>
    <w:p w14:paraId="437543E6" w14:textId="77777777" w:rsidR="003B422B" w:rsidRPr="003B422B" w:rsidRDefault="003B422B" w:rsidP="003B422B">
      <w:pPr>
        <w:pStyle w:val="Encabezado"/>
        <w:spacing w:line="240" w:lineRule="auto"/>
        <w:jc w:val="right"/>
        <w:rPr>
          <w:sz w:val="20"/>
          <w:szCs w:val="20"/>
        </w:rPr>
      </w:pPr>
    </w:p>
    <w:p w14:paraId="04BA95D1" w14:textId="77777777" w:rsidR="000A4D24" w:rsidRPr="00416836" w:rsidRDefault="003B422B" w:rsidP="003B422B">
      <w:pPr>
        <w:spacing w:line="240" w:lineRule="auto"/>
        <w:jc w:val="center"/>
        <w:rPr>
          <w:rFonts w:ascii="Verdana" w:hAnsi="Verdana" w:cs="Arial"/>
          <w:b/>
          <w:sz w:val="26"/>
          <w:szCs w:val="26"/>
          <w:lang w:val="es-ES_tradnl"/>
        </w:rPr>
      </w:pPr>
      <w:r w:rsidRPr="00416836">
        <w:rPr>
          <w:rFonts w:ascii="Verdana" w:hAnsi="Verdana"/>
          <w:b/>
          <w:sz w:val="26"/>
          <w:szCs w:val="26"/>
          <w:lang w:val="es-ES_tradnl"/>
        </w:rPr>
        <w:t>CONTRATO DE CUENTA DE AHORRO PROGRAMADO</w:t>
      </w:r>
    </w:p>
    <w:p w14:paraId="05121C71" w14:textId="29263E65" w:rsidR="009015E1" w:rsidRPr="003B422B" w:rsidRDefault="002B6575" w:rsidP="00ED674A">
      <w:pPr>
        <w:pStyle w:val="Encabezado"/>
        <w:spacing w:line="240" w:lineRule="auto"/>
        <w:jc w:val="center"/>
        <w:rPr>
          <w:sz w:val="20"/>
          <w:szCs w:val="20"/>
        </w:rPr>
      </w:pPr>
      <w:r w:rsidRPr="003B422B">
        <w:rPr>
          <w:rFonts w:ascii="Times New Roman" w:hAnsi="Times New Roman"/>
          <w:b/>
          <w:sz w:val="20"/>
          <w:szCs w:val="20"/>
          <w:lang w:val="es-ES_tradnl"/>
        </w:rPr>
        <w:t xml:space="preserve">No.   </w:t>
      </w:r>
      <w:r w:rsidR="00AA4C58">
        <w:rPr>
          <w:rFonts w:ascii="Arial" w:hAnsi="Arial" w:cs="Arial"/>
          <w:sz w:val="20"/>
          <w:szCs w:val="20"/>
        </w:rPr>
        <w:t>_______________</w:t>
      </w:r>
    </w:p>
    <w:p w14:paraId="22D9C04B" w14:textId="77777777" w:rsidR="002B6575" w:rsidRPr="00A01783" w:rsidRDefault="002B6575" w:rsidP="004B2314">
      <w:pPr>
        <w:rPr>
          <w:rFonts w:ascii="Times New Roman" w:hAnsi="Times New Roman"/>
          <w:b/>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537"/>
        <w:gridCol w:w="978"/>
        <w:gridCol w:w="536"/>
        <w:gridCol w:w="1635"/>
        <w:gridCol w:w="536"/>
        <w:gridCol w:w="1873"/>
        <w:gridCol w:w="536"/>
      </w:tblGrid>
      <w:tr w:rsidR="00ED3D46" w:rsidRPr="00AA4C58" w14:paraId="61C7C8A4" w14:textId="77777777" w:rsidTr="00E51E27">
        <w:tc>
          <w:tcPr>
            <w:tcW w:w="8897" w:type="dxa"/>
            <w:gridSpan w:val="8"/>
            <w:shd w:val="clear" w:color="auto" w:fill="auto"/>
          </w:tcPr>
          <w:p w14:paraId="16B2BB4A" w14:textId="7698B97B" w:rsidR="00ED3D46" w:rsidRPr="00AA4C58" w:rsidRDefault="00AA4C58" w:rsidP="004B2314">
            <w:pPr>
              <w:jc w:val="center"/>
              <w:rPr>
                <w:rFonts w:ascii="Arial" w:hAnsi="Arial" w:cs="Arial"/>
                <w:b/>
                <w:sz w:val="16"/>
                <w:szCs w:val="16"/>
                <w:lang w:val="es-ES_tradnl"/>
              </w:rPr>
            </w:pPr>
            <w:r w:rsidRPr="00AA4C58">
              <w:rPr>
                <w:rFonts w:ascii="Arial" w:hAnsi="Arial" w:cs="Arial"/>
                <w:b/>
                <w:sz w:val="16"/>
                <w:szCs w:val="16"/>
                <w:lang w:val="es-ES_tradnl"/>
              </w:rPr>
              <w:t>PROPÓSITO DE</w:t>
            </w:r>
            <w:r w:rsidR="00ED3D46" w:rsidRPr="00AA4C58">
              <w:rPr>
                <w:rFonts w:ascii="Arial" w:hAnsi="Arial" w:cs="Arial"/>
                <w:b/>
                <w:sz w:val="16"/>
                <w:szCs w:val="16"/>
                <w:lang w:val="es-ES_tradnl"/>
              </w:rPr>
              <w:t xml:space="preserve"> AHORRO:</w:t>
            </w:r>
          </w:p>
        </w:tc>
      </w:tr>
      <w:tr w:rsidR="00ED3D46" w:rsidRPr="00AA4C58" w14:paraId="146E3EF4" w14:textId="77777777" w:rsidTr="00E51E27">
        <w:tc>
          <w:tcPr>
            <w:tcW w:w="1951" w:type="dxa"/>
            <w:shd w:val="clear" w:color="auto" w:fill="auto"/>
          </w:tcPr>
          <w:p w14:paraId="486935B6" w14:textId="77777777" w:rsidR="00ED3D46" w:rsidRPr="00AA4C58" w:rsidRDefault="00625219" w:rsidP="004B2314">
            <w:pPr>
              <w:rPr>
                <w:rFonts w:ascii="Arial" w:hAnsi="Arial" w:cs="Arial"/>
                <w:sz w:val="16"/>
                <w:szCs w:val="16"/>
                <w:lang w:val="es-ES_tradnl"/>
              </w:rPr>
            </w:pPr>
            <w:r w:rsidRPr="00AA4C58">
              <w:rPr>
                <w:rFonts w:ascii="Arial" w:hAnsi="Arial" w:cs="Arial"/>
                <w:sz w:val="16"/>
                <w:szCs w:val="16"/>
                <w:lang w:val="es-ES_tradnl"/>
              </w:rPr>
              <w:t>Previsión-S</w:t>
            </w:r>
            <w:r w:rsidR="00ED3D46" w:rsidRPr="00AA4C58">
              <w:rPr>
                <w:rFonts w:ascii="Arial" w:hAnsi="Arial" w:cs="Arial"/>
                <w:sz w:val="16"/>
                <w:szCs w:val="16"/>
                <w:lang w:val="es-ES_tradnl"/>
              </w:rPr>
              <w:t>eguridad</w:t>
            </w:r>
          </w:p>
        </w:tc>
        <w:tc>
          <w:tcPr>
            <w:tcW w:w="567" w:type="dxa"/>
            <w:shd w:val="clear" w:color="auto" w:fill="auto"/>
          </w:tcPr>
          <w:p w14:paraId="073E63CF" w14:textId="77777777" w:rsidR="00ED3D46" w:rsidRPr="00AA4C58" w:rsidRDefault="00ED3D46" w:rsidP="004B2314">
            <w:pPr>
              <w:rPr>
                <w:rFonts w:ascii="Arial" w:hAnsi="Arial" w:cs="Arial"/>
                <w:sz w:val="16"/>
                <w:szCs w:val="16"/>
                <w:lang w:val="es-ES_tradnl"/>
              </w:rPr>
            </w:pPr>
          </w:p>
        </w:tc>
        <w:tc>
          <w:tcPr>
            <w:tcW w:w="992" w:type="dxa"/>
            <w:shd w:val="clear" w:color="auto" w:fill="auto"/>
          </w:tcPr>
          <w:p w14:paraId="7F87A3C2" w14:textId="77777777" w:rsidR="00ED3D46" w:rsidRPr="00AA4C58" w:rsidRDefault="00ED3D46" w:rsidP="004B2314">
            <w:pPr>
              <w:rPr>
                <w:rFonts w:ascii="Arial" w:hAnsi="Arial" w:cs="Arial"/>
                <w:sz w:val="16"/>
                <w:szCs w:val="16"/>
                <w:lang w:val="es-ES_tradnl"/>
              </w:rPr>
            </w:pPr>
            <w:r w:rsidRPr="00AA4C58">
              <w:rPr>
                <w:rFonts w:ascii="Arial" w:hAnsi="Arial" w:cs="Arial"/>
                <w:sz w:val="16"/>
                <w:szCs w:val="16"/>
                <w:lang w:val="es-ES_tradnl"/>
              </w:rPr>
              <w:t>Negocio</w:t>
            </w:r>
          </w:p>
        </w:tc>
        <w:tc>
          <w:tcPr>
            <w:tcW w:w="567" w:type="dxa"/>
            <w:shd w:val="clear" w:color="auto" w:fill="auto"/>
          </w:tcPr>
          <w:p w14:paraId="11A24616" w14:textId="77777777" w:rsidR="00ED3D46" w:rsidRPr="00AA4C58" w:rsidRDefault="00ED3D46" w:rsidP="004B2314">
            <w:pPr>
              <w:rPr>
                <w:rFonts w:ascii="Arial" w:hAnsi="Arial" w:cs="Arial"/>
                <w:sz w:val="16"/>
                <w:szCs w:val="16"/>
                <w:lang w:val="es-ES_tradnl"/>
              </w:rPr>
            </w:pPr>
          </w:p>
        </w:tc>
        <w:tc>
          <w:tcPr>
            <w:tcW w:w="1701" w:type="dxa"/>
            <w:shd w:val="clear" w:color="auto" w:fill="auto"/>
          </w:tcPr>
          <w:p w14:paraId="1967702B" w14:textId="77777777" w:rsidR="00ED3D46" w:rsidRPr="00AA4C58" w:rsidRDefault="00ED3D46" w:rsidP="004B2314">
            <w:pPr>
              <w:rPr>
                <w:rFonts w:ascii="Arial" w:hAnsi="Arial" w:cs="Arial"/>
                <w:sz w:val="16"/>
                <w:szCs w:val="16"/>
                <w:lang w:val="es-ES_tradnl"/>
              </w:rPr>
            </w:pPr>
            <w:r w:rsidRPr="00AA4C58">
              <w:rPr>
                <w:rFonts w:ascii="Arial" w:hAnsi="Arial" w:cs="Arial"/>
                <w:sz w:val="16"/>
                <w:szCs w:val="16"/>
                <w:lang w:val="es-ES_tradnl"/>
              </w:rPr>
              <w:t>Educación</w:t>
            </w:r>
          </w:p>
        </w:tc>
        <w:tc>
          <w:tcPr>
            <w:tcW w:w="567" w:type="dxa"/>
            <w:shd w:val="clear" w:color="auto" w:fill="auto"/>
          </w:tcPr>
          <w:p w14:paraId="3046E19C" w14:textId="77777777" w:rsidR="00ED3D46" w:rsidRPr="00AA4C58" w:rsidRDefault="00ED3D46" w:rsidP="004B2314">
            <w:pPr>
              <w:rPr>
                <w:rFonts w:ascii="Arial" w:hAnsi="Arial" w:cs="Arial"/>
                <w:sz w:val="16"/>
                <w:szCs w:val="16"/>
                <w:lang w:val="es-ES_tradnl"/>
              </w:rPr>
            </w:pPr>
          </w:p>
        </w:tc>
        <w:tc>
          <w:tcPr>
            <w:tcW w:w="1985" w:type="dxa"/>
            <w:shd w:val="clear" w:color="auto" w:fill="auto"/>
          </w:tcPr>
          <w:p w14:paraId="2A49FC28" w14:textId="77777777" w:rsidR="00ED3D46" w:rsidRPr="00AA4C58" w:rsidRDefault="00ED3D46" w:rsidP="004B2314">
            <w:pPr>
              <w:rPr>
                <w:rFonts w:ascii="Arial" w:hAnsi="Arial" w:cs="Arial"/>
                <w:sz w:val="16"/>
                <w:szCs w:val="16"/>
                <w:lang w:val="es-ES_tradnl"/>
              </w:rPr>
            </w:pPr>
            <w:r w:rsidRPr="00AA4C58">
              <w:rPr>
                <w:rFonts w:ascii="Arial" w:hAnsi="Arial" w:cs="Arial"/>
                <w:sz w:val="16"/>
                <w:szCs w:val="16"/>
                <w:lang w:val="es-ES_tradnl"/>
              </w:rPr>
              <w:t>Viaje</w:t>
            </w:r>
          </w:p>
        </w:tc>
        <w:tc>
          <w:tcPr>
            <w:tcW w:w="567" w:type="dxa"/>
            <w:shd w:val="clear" w:color="auto" w:fill="auto"/>
          </w:tcPr>
          <w:p w14:paraId="735B663E" w14:textId="77777777" w:rsidR="00ED3D46" w:rsidRPr="00AA4C58" w:rsidRDefault="00ED3D46" w:rsidP="004B2314">
            <w:pPr>
              <w:rPr>
                <w:rFonts w:ascii="Arial" w:hAnsi="Arial" w:cs="Arial"/>
                <w:b/>
                <w:sz w:val="16"/>
                <w:szCs w:val="16"/>
                <w:lang w:val="es-ES_tradnl"/>
              </w:rPr>
            </w:pPr>
          </w:p>
        </w:tc>
      </w:tr>
      <w:tr w:rsidR="00ED3D46" w:rsidRPr="00AA4C58" w14:paraId="239A3C67" w14:textId="77777777" w:rsidTr="00E51E27">
        <w:tc>
          <w:tcPr>
            <w:tcW w:w="1951" w:type="dxa"/>
            <w:shd w:val="clear" w:color="auto" w:fill="auto"/>
          </w:tcPr>
          <w:p w14:paraId="6471D5CE" w14:textId="77777777" w:rsidR="00ED3D46" w:rsidRPr="00AA4C58" w:rsidRDefault="00ED3D46" w:rsidP="004B2314">
            <w:pPr>
              <w:rPr>
                <w:rFonts w:ascii="Arial" w:hAnsi="Arial" w:cs="Arial"/>
                <w:sz w:val="16"/>
                <w:szCs w:val="16"/>
                <w:lang w:val="es-ES_tradnl"/>
              </w:rPr>
            </w:pPr>
            <w:r w:rsidRPr="00AA4C58">
              <w:rPr>
                <w:rFonts w:ascii="Arial" w:hAnsi="Arial" w:cs="Arial"/>
                <w:sz w:val="16"/>
                <w:szCs w:val="16"/>
                <w:lang w:val="es-ES_tradnl"/>
              </w:rPr>
              <w:t>Vivienda</w:t>
            </w:r>
          </w:p>
        </w:tc>
        <w:tc>
          <w:tcPr>
            <w:tcW w:w="567" w:type="dxa"/>
            <w:shd w:val="clear" w:color="auto" w:fill="auto"/>
          </w:tcPr>
          <w:p w14:paraId="7E241E64" w14:textId="77777777" w:rsidR="00ED3D46" w:rsidRPr="00AA4C58" w:rsidRDefault="00ED3D46" w:rsidP="004B2314">
            <w:pPr>
              <w:rPr>
                <w:rFonts w:ascii="Arial" w:hAnsi="Arial" w:cs="Arial"/>
                <w:sz w:val="16"/>
                <w:szCs w:val="16"/>
                <w:lang w:val="es-ES_tradnl"/>
              </w:rPr>
            </w:pPr>
          </w:p>
        </w:tc>
        <w:tc>
          <w:tcPr>
            <w:tcW w:w="992" w:type="dxa"/>
            <w:shd w:val="clear" w:color="auto" w:fill="auto"/>
          </w:tcPr>
          <w:p w14:paraId="4AAEEB5F" w14:textId="77777777" w:rsidR="00ED3D46" w:rsidRPr="00AA4C58" w:rsidRDefault="002242F4" w:rsidP="004B2314">
            <w:pPr>
              <w:rPr>
                <w:rFonts w:ascii="Arial" w:hAnsi="Arial" w:cs="Arial"/>
                <w:sz w:val="16"/>
                <w:szCs w:val="16"/>
                <w:lang w:val="es-ES_tradnl"/>
              </w:rPr>
            </w:pPr>
            <w:r w:rsidRPr="00AA4C58">
              <w:rPr>
                <w:rFonts w:ascii="Arial" w:hAnsi="Arial" w:cs="Arial"/>
                <w:sz w:val="16"/>
                <w:szCs w:val="16"/>
                <w:lang w:val="es-ES_tradnl"/>
              </w:rPr>
              <w:t>V</w:t>
            </w:r>
            <w:r w:rsidR="00ED3D46" w:rsidRPr="00AA4C58">
              <w:rPr>
                <w:rFonts w:ascii="Arial" w:hAnsi="Arial" w:cs="Arial"/>
                <w:sz w:val="16"/>
                <w:szCs w:val="16"/>
                <w:lang w:val="es-ES_tradnl"/>
              </w:rPr>
              <w:t>ehículo</w:t>
            </w:r>
          </w:p>
        </w:tc>
        <w:tc>
          <w:tcPr>
            <w:tcW w:w="567" w:type="dxa"/>
            <w:shd w:val="clear" w:color="auto" w:fill="auto"/>
          </w:tcPr>
          <w:p w14:paraId="33887DE5" w14:textId="77777777" w:rsidR="00ED3D46" w:rsidRPr="00AA4C58" w:rsidRDefault="00ED3D46" w:rsidP="004B2314">
            <w:pPr>
              <w:rPr>
                <w:rFonts w:ascii="Arial" w:hAnsi="Arial" w:cs="Arial"/>
                <w:sz w:val="16"/>
                <w:szCs w:val="16"/>
                <w:lang w:val="es-ES_tradnl"/>
              </w:rPr>
            </w:pPr>
          </w:p>
        </w:tc>
        <w:tc>
          <w:tcPr>
            <w:tcW w:w="1701" w:type="dxa"/>
            <w:shd w:val="clear" w:color="auto" w:fill="auto"/>
          </w:tcPr>
          <w:p w14:paraId="165280A0" w14:textId="77777777" w:rsidR="00ED3D46" w:rsidRPr="00AA4C58" w:rsidRDefault="00ED3D46" w:rsidP="004B2314">
            <w:pPr>
              <w:rPr>
                <w:rFonts w:ascii="Arial" w:hAnsi="Arial" w:cs="Arial"/>
                <w:sz w:val="16"/>
                <w:szCs w:val="16"/>
                <w:lang w:val="es-ES_tradnl"/>
              </w:rPr>
            </w:pPr>
            <w:r w:rsidRPr="00AA4C58">
              <w:rPr>
                <w:rFonts w:ascii="Arial" w:hAnsi="Arial" w:cs="Arial"/>
                <w:sz w:val="16"/>
                <w:szCs w:val="16"/>
                <w:lang w:val="es-ES_tradnl"/>
              </w:rPr>
              <w:t>Salud</w:t>
            </w:r>
          </w:p>
        </w:tc>
        <w:tc>
          <w:tcPr>
            <w:tcW w:w="567" w:type="dxa"/>
            <w:shd w:val="clear" w:color="auto" w:fill="auto"/>
          </w:tcPr>
          <w:p w14:paraId="761D4A12" w14:textId="77777777" w:rsidR="00ED3D46" w:rsidRPr="00AA4C58" w:rsidRDefault="00ED3D46" w:rsidP="004B2314">
            <w:pPr>
              <w:rPr>
                <w:rFonts w:ascii="Arial" w:hAnsi="Arial" w:cs="Arial"/>
                <w:sz w:val="16"/>
                <w:szCs w:val="16"/>
                <w:lang w:val="es-ES_tradnl"/>
              </w:rPr>
            </w:pPr>
          </w:p>
        </w:tc>
        <w:tc>
          <w:tcPr>
            <w:tcW w:w="1985" w:type="dxa"/>
            <w:shd w:val="clear" w:color="auto" w:fill="auto"/>
          </w:tcPr>
          <w:p w14:paraId="5CAF8D79" w14:textId="77777777" w:rsidR="00ED3D46" w:rsidRPr="00AA4C58" w:rsidRDefault="00ED3D46" w:rsidP="004B2314">
            <w:pPr>
              <w:rPr>
                <w:rFonts w:ascii="Arial" w:hAnsi="Arial" w:cs="Arial"/>
                <w:sz w:val="16"/>
                <w:szCs w:val="16"/>
                <w:lang w:val="es-ES_tradnl"/>
              </w:rPr>
            </w:pPr>
            <w:r w:rsidRPr="00AA4C58">
              <w:rPr>
                <w:rFonts w:ascii="Arial" w:hAnsi="Arial" w:cs="Arial"/>
                <w:sz w:val="16"/>
                <w:szCs w:val="16"/>
                <w:lang w:val="es-ES_tradnl"/>
              </w:rPr>
              <w:t>Familia</w:t>
            </w:r>
          </w:p>
        </w:tc>
        <w:tc>
          <w:tcPr>
            <w:tcW w:w="567" w:type="dxa"/>
            <w:shd w:val="clear" w:color="auto" w:fill="auto"/>
          </w:tcPr>
          <w:p w14:paraId="55D33B64" w14:textId="77777777" w:rsidR="00ED3D46" w:rsidRPr="00AA4C58" w:rsidRDefault="00ED3D46" w:rsidP="004B2314">
            <w:pPr>
              <w:rPr>
                <w:rFonts w:ascii="Arial" w:hAnsi="Arial" w:cs="Arial"/>
                <w:b/>
                <w:sz w:val="16"/>
                <w:szCs w:val="16"/>
                <w:lang w:val="es-ES_tradnl"/>
              </w:rPr>
            </w:pPr>
          </w:p>
        </w:tc>
      </w:tr>
    </w:tbl>
    <w:p w14:paraId="6F0C036C" w14:textId="77777777" w:rsidR="00ED3D46" w:rsidRPr="001F74A6" w:rsidRDefault="00ED3D46" w:rsidP="004B2314">
      <w:pPr>
        <w:rPr>
          <w:rFonts w:ascii="Times New Roman" w:hAnsi="Times New Roman"/>
          <w:b/>
          <w:sz w:val="20"/>
          <w:szCs w:val="20"/>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2410"/>
        <w:gridCol w:w="2693"/>
        <w:gridCol w:w="567"/>
      </w:tblGrid>
      <w:tr w:rsidR="00ED3D46" w:rsidRPr="00AA4C58" w14:paraId="70F1E772" w14:textId="77777777" w:rsidTr="00E51E27">
        <w:tc>
          <w:tcPr>
            <w:tcW w:w="1809" w:type="dxa"/>
            <w:shd w:val="clear" w:color="auto" w:fill="auto"/>
          </w:tcPr>
          <w:p w14:paraId="3AEC356E" w14:textId="77777777" w:rsidR="00ED3D46" w:rsidRPr="00AA4C58" w:rsidRDefault="00ED3D46" w:rsidP="004B2314">
            <w:pPr>
              <w:rPr>
                <w:rFonts w:ascii="Arial" w:hAnsi="Arial" w:cs="Arial"/>
                <w:sz w:val="18"/>
                <w:szCs w:val="18"/>
                <w:lang w:val="es-ES_tradnl"/>
              </w:rPr>
            </w:pPr>
            <w:r w:rsidRPr="00AA4C58">
              <w:rPr>
                <w:rFonts w:ascii="Arial" w:hAnsi="Arial" w:cs="Arial"/>
                <w:sz w:val="18"/>
                <w:szCs w:val="18"/>
                <w:lang w:val="es-ES_tradnl"/>
              </w:rPr>
              <w:t>Mon</w:t>
            </w:r>
            <w:r w:rsidR="005D142B" w:rsidRPr="00AA4C58">
              <w:rPr>
                <w:rFonts w:ascii="Arial" w:hAnsi="Arial" w:cs="Arial"/>
                <w:sz w:val="18"/>
                <w:szCs w:val="18"/>
                <w:lang w:val="es-ES_tradnl"/>
              </w:rPr>
              <w:t>t</w:t>
            </w:r>
            <w:r w:rsidRPr="00AA4C58">
              <w:rPr>
                <w:rFonts w:ascii="Arial" w:hAnsi="Arial" w:cs="Arial"/>
                <w:sz w:val="18"/>
                <w:szCs w:val="18"/>
                <w:lang w:val="es-ES_tradnl"/>
              </w:rPr>
              <w:t>o de apertura</w:t>
            </w:r>
          </w:p>
        </w:tc>
        <w:tc>
          <w:tcPr>
            <w:tcW w:w="1418" w:type="dxa"/>
            <w:shd w:val="clear" w:color="auto" w:fill="auto"/>
          </w:tcPr>
          <w:p w14:paraId="12CA85B8" w14:textId="05E4C7C9" w:rsidR="00ED3D46" w:rsidRPr="00AA4C58" w:rsidRDefault="00ED3D46" w:rsidP="004B2314">
            <w:pPr>
              <w:rPr>
                <w:rFonts w:ascii="Arial" w:hAnsi="Arial" w:cs="Arial"/>
                <w:sz w:val="18"/>
                <w:szCs w:val="18"/>
                <w:lang w:val="es-ES_tradnl"/>
              </w:rPr>
            </w:pPr>
            <w:r w:rsidRPr="00AA4C58">
              <w:rPr>
                <w:rFonts w:ascii="Arial" w:hAnsi="Arial" w:cs="Arial"/>
                <w:sz w:val="18"/>
                <w:szCs w:val="18"/>
                <w:lang w:val="es-ES_tradnl"/>
              </w:rPr>
              <w:t xml:space="preserve">Plazo </w:t>
            </w:r>
            <w:r w:rsidR="00AA4C58" w:rsidRPr="00AA4C58">
              <w:rPr>
                <w:rFonts w:ascii="Arial" w:hAnsi="Arial" w:cs="Arial"/>
                <w:sz w:val="18"/>
                <w:szCs w:val="18"/>
                <w:lang w:val="es-ES_tradnl"/>
              </w:rPr>
              <w:t>(meses</w:t>
            </w:r>
            <w:r w:rsidRPr="00AA4C58">
              <w:rPr>
                <w:rFonts w:ascii="Arial" w:hAnsi="Arial" w:cs="Arial"/>
                <w:sz w:val="18"/>
                <w:szCs w:val="18"/>
                <w:lang w:val="es-ES_tradnl"/>
              </w:rPr>
              <w:t>)</w:t>
            </w:r>
          </w:p>
        </w:tc>
        <w:tc>
          <w:tcPr>
            <w:tcW w:w="2410" w:type="dxa"/>
            <w:shd w:val="clear" w:color="auto" w:fill="auto"/>
          </w:tcPr>
          <w:p w14:paraId="7E78A5A1" w14:textId="77777777" w:rsidR="00ED3D46" w:rsidRPr="00AA4C58" w:rsidRDefault="00ED3D46" w:rsidP="004B2314">
            <w:pPr>
              <w:rPr>
                <w:rFonts w:ascii="Arial" w:hAnsi="Arial" w:cs="Arial"/>
                <w:sz w:val="18"/>
                <w:szCs w:val="18"/>
                <w:lang w:val="es-ES_tradnl"/>
              </w:rPr>
            </w:pPr>
            <w:r w:rsidRPr="00AA4C58">
              <w:rPr>
                <w:rFonts w:ascii="Arial" w:hAnsi="Arial" w:cs="Arial"/>
                <w:sz w:val="18"/>
                <w:szCs w:val="18"/>
                <w:lang w:val="es-ES_tradnl"/>
              </w:rPr>
              <w:t>Monto de ahorro mensual</w:t>
            </w:r>
          </w:p>
        </w:tc>
        <w:tc>
          <w:tcPr>
            <w:tcW w:w="3260" w:type="dxa"/>
            <w:gridSpan w:val="2"/>
            <w:shd w:val="clear" w:color="auto" w:fill="auto"/>
          </w:tcPr>
          <w:p w14:paraId="7576FDC2" w14:textId="77777777" w:rsidR="00ED3D46" w:rsidRPr="00AA4C58" w:rsidRDefault="00ED3D46" w:rsidP="004B2314">
            <w:pPr>
              <w:rPr>
                <w:rFonts w:ascii="Arial" w:hAnsi="Arial" w:cs="Arial"/>
                <w:sz w:val="18"/>
                <w:szCs w:val="18"/>
                <w:lang w:val="es-ES_tradnl"/>
              </w:rPr>
            </w:pPr>
            <w:r w:rsidRPr="00AA4C58">
              <w:rPr>
                <w:rFonts w:ascii="Arial" w:hAnsi="Arial" w:cs="Arial"/>
                <w:sz w:val="18"/>
                <w:szCs w:val="18"/>
                <w:lang w:val="es-ES_tradnl"/>
              </w:rPr>
              <w:t>Forma de ahorro</w:t>
            </w:r>
            <w:r w:rsidR="00F218FF" w:rsidRPr="00AA4C58">
              <w:rPr>
                <w:rFonts w:ascii="Arial" w:hAnsi="Arial" w:cs="Arial"/>
                <w:sz w:val="18"/>
                <w:szCs w:val="18"/>
                <w:lang w:val="es-ES_tradnl"/>
              </w:rPr>
              <w:t>:</w:t>
            </w:r>
          </w:p>
        </w:tc>
      </w:tr>
      <w:tr w:rsidR="00992381" w:rsidRPr="00AA4C58" w14:paraId="387C6CD0" w14:textId="77777777" w:rsidTr="00E51E27">
        <w:trPr>
          <w:trHeight w:val="252"/>
        </w:trPr>
        <w:tc>
          <w:tcPr>
            <w:tcW w:w="1809" w:type="dxa"/>
            <w:vMerge w:val="restart"/>
            <w:shd w:val="clear" w:color="auto" w:fill="auto"/>
          </w:tcPr>
          <w:p w14:paraId="0B48F6E1" w14:textId="77777777" w:rsidR="00992381" w:rsidRPr="00AA4C58" w:rsidRDefault="00992381" w:rsidP="004B2314">
            <w:pPr>
              <w:rPr>
                <w:rFonts w:ascii="Arial" w:hAnsi="Arial" w:cs="Arial"/>
                <w:sz w:val="18"/>
                <w:szCs w:val="18"/>
                <w:lang w:val="es-ES_tradnl"/>
              </w:rPr>
            </w:pPr>
          </w:p>
        </w:tc>
        <w:tc>
          <w:tcPr>
            <w:tcW w:w="1418" w:type="dxa"/>
            <w:vMerge w:val="restart"/>
            <w:shd w:val="clear" w:color="auto" w:fill="auto"/>
          </w:tcPr>
          <w:p w14:paraId="0933CFF6" w14:textId="77777777" w:rsidR="00992381" w:rsidRPr="00AA4C58" w:rsidRDefault="00992381" w:rsidP="004B2314">
            <w:pPr>
              <w:rPr>
                <w:rFonts w:ascii="Arial" w:hAnsi="Arial" w:cs="Arial"/>
                <w:sz w:val="18"/>
                <w:szCs w:val="18"/>
                <w:lang w:val="es-ES_tradnl"/>
              </w:rPr>
            </w:pPr>
          </w:p>
        </w:tc>
        <w:tc>
          <w:tcPr>
            <w:tcW w:w="2410" w:type="dxa"/>
            <w:vMerge w:val="restart"/>
            <w:shd w:val="clear" w:color="auto" w:fill="auto"/>
          </w:tcPr>
          <w:p w14:paraId="23BDC904" w14:textId="77777777" w:rsidR="00992381" w:rsidRPr="00AA4C58" w:rsidRDefault="00992381" w:rsidP="004B2314">
            <w:pPr>
              <w:rPr>
                <w:rFonts w:ascii="Arial" w:hAnsi="Arial" w:cs="Arial"/>
                <w:sz w:val="18"/>
                <w:szCs w:val="18"/>
                <w:lang w:val="es-ES_tradnl"/>
              </w:rPr>
            </w:pPr>
          </w:p>
        </w:tc>
        <w:tc>
          <w:tcPr>
            <w:tcW w:w="2693" w:type="dxa"/>
            <w:shd w:val="clear" w:color="auto" w:fill="auto"/>
          </w:tcPr>
          <w:p w14:paraId="42D55E38" w14:textId="77777777" w:rsidR="00992381" w:rsidRPr="00AA4C58" w:rsidRDefault="00B15C26" w:rsidP="004B2314">
            <w:pPr>
              <w:rPr>
                <w:rFonts w:ascii="Arial" w:hAnsi="Arial" w:cs="Arial"/>
                <w:sz w:val="18"/>
                <w:szCs w:val="18"/>
                <w:lang w:val="es-ES_tradnl"/>
              </w:rPr>
            </w:pPr>
            <w:r w:rsidRPr="00AA4C58">
              <w:rPr>
                <w:rFonts w:ascii="Arial" w:hAnsi="Arial" w:cs="Arial"/>
                <w:sz w:val="18"/>
                <w:szCs w:val="18"/>
                <w:lang w:val="es-ES_tradnl"/>
              </w:rPr>
              <w:t>Transferencia o depó</w:t>
            </w:r>
            <w:r w:rsidR="00992381" w:rsidRPr="00AA4C58">
              <w:rPr>
                <w:rFonts w:ascii="Arial" w:hAnsi="Arial" w:cs="Arial"/>
                <w:sz w:val="18"/>
                <w:szCs w:val="18"/>
                <w:lang w:val="es-ES_tradnl"/>
              </w:rPr>
              <w:t>sito</w:t>
            </w:r>
          </w:p>
        </w:tc>
        <w:tc>
          <w:tcPr>
            <w:tcW w:w="567" w:type="dxa"/>
            <w:shd w:val="clear" w:color="auto" w:fill="auto"/>
          </w:tcPr>
          <w:p w14:paraId="0E8C53ED" w14:textId="77777777" w:rsidR="00992381" w:rsidRPr="00AA4C58" w:rsidRDefault="00992381" w:rsidP="004B2314">
            <w:pPr>
              <w:rPr>
                <w:rFonts w:ascii="Arial" w:hAnsi="Arial" w:cs="Arial"/>
                <w:b/>
                <w:sz w:val="18"/>
                <w:szCs w:val="18"/>
                <w:lang w:val="es-ES_tradnl"/>
              </w:rPr>
            </w:pPr>
          </w:p>
        </w:tc>
      </w:tr>
      <w:tr w:rsidR="00992381" w:rsidRPr="00AA4C58" w14:paraId="5C9551F2" w14:textId="77777777" w:rsidTr="00E51E27">
        <w:trPr>
          <w:trHeight w:val="240"/>
        </w:trPr>
        <w:tc>
          <w:tcPr>
            <w:tcW w:w="1809" w:type="dxa"/>
            <w:vMerge/>
            <w:shd w:val="clear" w:color="auto" w:fill="auto"/>
          </w:tcPr>
          <w:p w14:paraId="18672681" w14:textId="77777777" w:rsidR="00992381" w:rsidRPr="00AA4C58" w:rsidRDefault="00992381" w:rsidP="004B2314">
            <w:pPr>
              <w:rPr>
                <w:rFonts w:ascii="Arial" w:hAnsi="Arial" w:cs="Arial"/>
                <w:sz w:val="18"/>
                <w:szCs w:val="18"/>
                <w:lang w:val="es-ES_tradnl"/>
              </w:rPr>
            </w:pPr>
          </w:p>
        </w:tc>
        <w:tc>
          <w:tcPr>
            <w:tcW w:w="1418" w:type="dxa"/>
            <w:vMerge/>
            <w:shd w:val="clear" w:color="auto" w:fill="auto"/>
          </w:tcPr>
          <w:p w14:paraId="483CEC85" w14:textId="77777777" w:rsidR="00992381" w:rsidRPr="00AA4C58" w:rsidRDefault="00992381" w:rsidP="004B2314">
            <w:pPr>
              <w:rPr>
                <w:rFonts w:ascii="Arial" w:hAnsi="Arial" w:cs="Arial"/>
                <w:sz w:val="18"/>
                <w:szCs w:val="18"/>
                <w:lang w:val="es-ES_tradnl"/>
              </w:rPr>
            </w:pPr>
          </w:p>
        </w:tc>
        <w:tc>
          <w:tcPr>
            <w:tcW w:w="2410" w:type="dxa"/>
            <w:vMerge/>
            <w:shd w:val="clear" w:color="auto" w:fill="auto"/>
          </w:tcPr>
          <w:p w14:paraId="644A72FF" w14:textId="77777777" w:rsidR="00992381" w:rsidRPr="00AA4C58" w:rsidRDefault="00992381" w:rsidP="004B2314">
            <w:pPr>
              <w:rPr>
                <w:rFonts w:ascii="Arial" w:hAnsi="Arial" w:cs="Arial"/>
                <w:sz w:val="18"/>
                <w:szCs w:val="18"/>
                <w:lang w:val="es-ES_tradnl"/>
              </w:rPr>
            </w:pPr>
          </w:p>
        </w:tc>
        <w:tc>
          <w:tcPr>
            <w:tcW w:w="2693" w:type="dxa"/>
            <w:shd w:val="clear" w:color="auto" w:fill="auto"/>
          </w:tcPr>
          <w:p w14:paraId="172A81D2" w14:textId="77777777" w:rsidR="00992381" w:rsidRPr="00AA4C58" w:rsidRDefault="00992381" w:rsidP="00760833">
            <w:pPr>
              <w:rPr>
                <w:rFonts w:ascii="Arial" w:hAnsi="Arial" w:cs="Arial"/>
                <w:sz w:val="18"/>
                <w:szCs w:val="18"/>
                <w:lang w:val="es-ES_tradnl"/>
              </w:rPr>
            </w:pPr>
            <w:r w:rsidRPr="00AA4C58">
              <w:rPr>
                <w:rFonts w:ascii="Arial" w:hAnsi="Arial" w:cs="Arial"/>
                <w:sz w:val="18"/>
                <w:szCs w:val="18"/>
                <w:lang w:val="es-ES_tradnl"/>
              </w:rPr>
              <w:t>Autorización d</w:t>
            </w:r>
            <w:r w:rsidR="00760833" w:rsidRPr="00AA4C58">
              <w:rPr>
                <w:rFonts w:ascii="Arial" w:hAnsi="Arial" w:cs="Arial"/>
                <w:sz w:val="18"/>
                <w:szCs w:val="18"/>
                <w:lang w:val="es-ES_tradnl"/>
              </w:rPr>
              <w:t>e</w:t>
            </w:r>
            <w:r w:rsidRPr="00AA4C58">
              <w:rPr>
                <w:rFonts w:ascii="Arial" w:hAnsi="Arial" w:cs="Arial"/>
                <w:sz w:val="18"/>
                <w:szCs w:val="18"/>
                <w:lang w:val="es-ES_tradnl"/>
              </w:rPr>
              <w:t xml:space="preserve"> d</w:t>
            </w:r>
            <w:r w:rsidR="005D56E1" w:rsidRPr="00AA4C58">
              <w:rPr>
                <w:rFonts w:ascii="Arial" w:hAnsi="Arial" w:cs="Arial"/>
                <w:sz w:val="18"/>
                <w:szCs w:val="18"/>
                <w:lang w:val="es-ES_tradnl"/>
              </w:rPr>
              <w:t>é</w:t>
            </w:r>
            <w:r w:rsidRPr="00AA4C58">
              <w:rPr>
                <w:rFonts w:ascii="Arial" w:hAnsi="Arial" w:cs="Arial"/>
                <w:sz w:val="18"/>
                <w:szCs w:val="18"/>
                <w:lang w:val="es-ES_tradnl"/>
              </w:rPr>
              <w:t>bito</w:t>
            </w:r>
          </w:p>
        </w:tc>
        <w:tc>
          <w:tcPr>
            <w:tcW w:w="567" w:type="dxa"/>
            <w:shd w:val="clear" w:color="auto" w:fill="auto"/>
          </w:tcPr>
          <w:p w14:paraId="54C31F51" w14:textId="77777777" w:rsidR="00992381" w:rsidRPr="00AA4C58" w:rsidRDefault="00992381" w:rsidP="004B2314">
            <w:pPr>
              <w:rPr>
                <w:rFonts w:ascii="Arial" w:hAnsi="Arial" w:cs="Arial"/>
                <w:b/>
                <w:sz w:val="18"/>
                <w:szCs w:val="18"/>
                <w:lang w:val="es-ES_tradnl"/>
              </w:rPr>
            </w:pPr>
          </w:p>
        </w:tc>
      </w:tr>
    </w:tbl>
    <w:p w14:paraId="6775A3DA" w14:textId="77777777" w:rsidR="002B6575" w:rsidRPr="001F74A6" w:rsidRDefault="002B6575" w:rsidP="004B2314">
      <w:pPr>
        <w:autoSpaceDE w:val="0"/>
        <w:autoSpaceDN w:val="0"/>
        <w:adjustRightInd w:val="0"/>
        <w:spacing w:after="0" w:line="240" w:lineRule="auto"/>
        <w:jc w:val="both"/>
        <w:rPr>
          <w:rFonts w:ascii="Times New Roman" w:hAnsi="Times New Roman"/>
          <w:lang w:eastAsia="es-EC"/>
        </w:rPr>
      </w:pPr>
    </w:p>
    <w:p w14:paraId="271BD476"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r w:rsidRPr="00FF10A4">
        <w:rPr>
          <w:rFonts w:ascii="Arial" w:hAnsi="Arial" w:cs="Arial"/>
          <w:sz w:val="20"/>
          <w:szCs w:val="20"/>
          <w:lang w:eastAsia="es-EC"/>
        </w:rPr>
        <w:t>Conste por el presente documento, el contrato de Cuenta de Ahorro Programado, que se celebra al tenor de las siguientes cláusulas y declaraciones.</w:t>
      </w:r>
    </w:p>
    <w:p w14:paraId="71B28CC7"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p>
    <w:p w14:paraId="69CFAD4B"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r w:rsidRPr="00FF10A4">
        <w:rPr>
          <w:rFonts w:ascii="Arial" w:hAnsi="Arial" w:cs="Arial"/>
          <w:b/>
          <w:sz w:val="20"/>
          <w:szCs w:val="20"/>
          <w:lang w:eastAsia="es-EC"/>
        </w:rPr>
        <w:t>Intervinientes</w:t>
      </w:r>
      <w:r w:rsidRPr="00FF10A4">
        <w:rPr>
          <w:rFonts w:ascii="Arial" w:hAnsi="Arial" w:cs="Arial"/>
          <w:sz w:val="20"/>
          <w:szCs w:val="20"/>
          <w:lang w:eastAsia="es-EC"/>
        </w:rPr>
        <w:t>: Intervienen a la celebración del presente contrato:</w:t>
      </w:r>
    </w:p>
    <w:p w14:paraId="5F3811F3" w14:textId="77777777" w:rsidR="000A4D24" w:rsidRPr="00FF10A4" w:rsidRDefault="000A4D24" w:rsidP="004B2314">
      <w:pPr>
        <w:autoSpaceDE w:val="0"/>
        <w:autoSpaceDN w:val="0"/>
        <w:adjustRightInd w:val="0"/>
        <w:spacing w:after="0" w:line="240" w:lineRule="auto"/>
        <w:jc w:val="both"/>
        <w:rPr>
          <w:rFonts w:ascii="Arial" w:hAnsi="Arial" w:cs="Arial"/>
          <w:sz w:val="20"/>
          <w:szCs w:val="20"/>
          <w:u w:val="single"/>
          <w:lang w:eastAsia="es-EC"/>
        </w:rPr>
      </w:pPr>
    </w:p>
    <w:p w14:paraId="05159336"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r w:rsidRPr="00FF10A4">
        <w:rPr>
          <w:rFonts w:ascii="Arial" w:hAnsi="Arial" w:cs="Arial"/>
          <w:sz w:val="20"/>
          <w:szCs w:val="20"/>
          <w:lang w:eastAsia="es-EC"/>
        </w:rPr>
        <w:t>Banco D-MIRO S.A., que en  adelante se denomina</w:t>
      </w:r>
      <w:r w:rsidR="009C1D63" w:rsidRPr="00FF10A4">
        <w:rPr>
          <w:rFonts w:ascii="Arial" w:hAnsi="Arial" w:cs="Arial"/>
          <w:sz w:val="20"/>
          <w:szCs w:val="20"/>
          <w:lang w:eastAsia="es-EC"/>
        </w:rPr>
        <w:t xml:space="preserve">rá  el “Banco” y,  para  otra, </w:t>
      </w:r>
      <w:r w:rsidRPr="00FF10A4">
        <w:rPr>
          <w:rFonts w:ascii="Arial" w:hAnsi="Arial" w:cs="Arial"/>
          <w:sz w:val="20"/>
          <w:szCs w:val="20"/>
          <w:lang w:eastAsia="es-EC"/>
        </w:rPr>
        <w:t>el (los</w:t>
      </w:r>
      <w:r w:rsidR="009C1D63" w:rsidRPr="00FF10A4">
        <w:rPr>
          <w:rFonts w:ascii="Arial" w:hAnsi="Arial" w:cs="Arial"/>
          <w:sz w:val="20"/>
          <w:szCs w:val="20"/>
          <w:lang w:eastAsia="es-EC"/>
        </w:rPr>
        <w:t>)</w:t>
      </w:r>
      <w:r w:rsidRPr="00FF10A4">
        <w:rPr>
          <w:rFonts w:ascii="Arial" w:hAnsi="Arial" w:cs="Arial"/>
          <w:sz w:val="20"/>
          <w:szCs w:val="20"/>
          <w:lang w:eastAsia="es-EC"/>
        </w:rPr>
        <w:t xml:space="preserve"> </w:t>
      </w:r>
      <w:r w:rsidR="009C1D63" w:rsidRPr="00FF10A4">
        <w:rPr>
          <w:rFonts w:ascii="Arial" w:hAnsi="Arial" w:cs="Arial"/>
          <w:sz w:val="20"/>
          <w:szCs w:val="20"/>
          <w:lang w:eastAsia="es-EC"/>
        </w:rPr>
        <w:t>“</w:t>
      </w:r>
      <w:r w:rsidRPr="00FF10A4">
        <w:rPr>
          <w:rFonts w:ascii="Arial" w:hAnsi="Arial" w:cs="Arial"/>
          <w:sz w:val="20"/>
          <w:szCs w:val="20"/>
          <w:lang w:eastAsia="es-EC"/>
        </w:rPr>
        <w:t>Cliente</w:t>
      </w:r>
      <w:r w:rsidR="009C1D63" w:rsidRPr="00FF10A4">
        <w:rPr>
          <w:rFonts w:ascii="Arial" w:hAnsi="Arial" w:cs="Arial"/>
          <w:sz w:val="20"/>
          <w:szCs w:val="20"/>
          <w:lang w:eastAsia="es-EC"/>
        </w:rPr>
        <w:t>(</w:t>
      </w:r>
      <w:r w:rsidRPr="00FF10A4">
        <w:rPr>
          <w:rFonts w:ascii="Arial" w:hAnsi="Arial" w:cs="Arial"/>
          <w:sz w:val="20"/>
          <w:szCs w:val="20"/>
          <w:lang w:eastAsia="es-EC"/>
        </w:rPr>
        <w:t>s</w:t>
      </w:r>
      <w:r w:rsidR="009C1D63" w:rsidRPr="00FF10A4">
        <w:rPr>
          <w:rFonts w:ascii="Arial" w:hAnsi="Arial" w:cs="Arial"/>
          <w:sz w:val="20"/>
          <w:szCs w:val="20"/>
          <w:lang w:eastAsia="es-EC"/>
        </w:rPr>
        <w:t>)”</w:t>
      </w:r>
      <w:r w:rsidRPr="00FF10A4">
        <w:rPr>
          <w:rFonts w:ascii="Arial" w:hAnsi="Arial" w:cs="Arial"/>
          <w:sz w:val="20"/>
          <w:szCs w:val="20"/>
          <w:lang w:eastAsia="es-EC"/>
        </w:rPr>
        <w:t xml:space="preserve"> a quien(es) se denominará(n) independientemente como el /los cuenta ahorrista(s) o el (los) Cliente(s); </w:t>
      </w:r>
      <w:r w:rsidR="00F81D85" w:rsidRPr="00FF10A4">
        <w:rPr>
          <w:rFonts w:ascii="Arial" w:hAnsi="Arial" w:cs="Arial"/>
          <w:sz w:val="20"/>
          <w:szCs w:val="20"/>
          <w:lang w:eastAsia="es-EC"/>
        </w:rPr>
        <w:t>quienes convienen  celebrar un C</w:t>
      </w:r>
      <w:r w:rsidRPr="00FF10A4">
        <w:rPr>
          <w:rFonts w:ascii="Arial" w:hAnsi="Arial" w:cs="Arial"/>
          <w:sz w:val="20"/>
          <w:szCs w:val="20"/>
          <w:lang w:eastAsia="es-EC"/>
        </w:rPr>
        <w:t xml:space="preserve">ontrato de Cuenta de Ahorro Programado, para lo cual se someten a las leyes </w:t>
      </w:r>
      <w:r w:rsidR="009C1D63" w:rsidRPr="00FF10A4">
        <w:rPr>
          <w:rFonts w:ascii="Arial" w:hAnsi="Arial" w:cs="Arial"/>
          <w:sz w:val="20"/>
          <w:szCs w:val="20"/>
          <w:lang w:eastAsia="es-EC"/>
        </w:rPr>
        <w:t xml:space="preserve"> de la República del  Ecuador</w:t>
      </w:r>
      <w:r w:rsidRPr="00FF10A4">
        <w:rPr>
          <w:rFonts w:ascii="Arial" w:hAnsi="Arial" w:cs="Arial"/>
          <w:sz w:val="20"/>
          <w:szCs w:val="20"/>
          <w:lang w:eastAsia="es-EC"/>
        </w:rPr>
        <w:t>,</w:t>
      </w:r>
      <w:r w:rsidR="009C1D63" w:rsidRPr="00FF10A4">
        <w:rPr>
          <w:rFonts w:ascii="Arial" w:hAnsi="Arial" w:cs="Arial"/>
          <w:sz w:val="20"/>
          <w:szCs w:val="20"/>
          <w:lang w:eastAsia="es-EC"/>
        </w:rPr>
        <w:t xml:space="preserve"> en especial </w:t>
      </w:r>
      <w:r w:rsidR="00F81D85" w:rsidRPr="00FF10A4">
        <w:rPr>
          <w:rFonts w:ascii="Arial" w:hAnsi="Arial" w:cs="Arial"/>
          <w:sz w:val="20"/>
          <w:szCs w:val="20"/>
          <w:lang w:eastAsia="es-EC"/>
        </w:rPr>
        <w:t xml:space="preserve"> a</w:t>
      </w:r>
      <w:r w:rsidRPr="00FF10A4">
        <w:rPr>
          <w:rFonts w:ascii="Arial" w:hAnsi="Arial" w:cs="Arial"/>
          <w:sz w:val="20"/>
          <w:szCs w:val="20"/>
          <w:lang w:eastAsia="es-EC"/>
        </w:rPr>
        <w:t>l Código Orgánico Monetario y Financiero,</w:t>
      </w:r>
      <w:r w:rsidR="009C1D63" w:rsidRPr="00FF10A4">
        <w:rPr>
          <w:rFonts w:ascii="Arial" w:hAnsi="Arial" w:cs="Arial"/>
          <w:sz w:val="20"/>
          <w:szCs w:val="20"/>
          <w:lang w:eastAsia="es-EC"/>
        </w:rPr>
        <w:t xml:space="preserve"> Código Civil, Código de  Comercio, Codificación de </w:t>
      </w:r>
      <w:r w:rsidR="00166393">
        <w:rPr>
          <w:rFonts w:ascii="Arial" w:hAnsi="Arial" w:cs="Arial"/>
          <w:sz w:val="20"/>
          <w:szCs w:val="20"/>
          <w:lang w:eastAsia="es-EC"/>
        </w:rPr>
        <w:t>Norma</w:t>
      </w:r>
      <w:r w:rsidR="00B15C26">
        <w:rPr>
          <w:rFonts w:ascii="Arial" w:hAnsi="Arial" w:cs="Arial"/>
          <w:sz w:val="20"/>
          <w:szCs w:val="20"/>
          <w:lang w:eastAsia="es-EC"/>
        </w:rPr>
        <w:t xml:space="preserve">s </w:t>
      </w:r>
      <w:r w:rsidR="009C1D63" w:rsidRPr="00FF10A4">
        <w:rPr>
          <w:rFonts w:ascii="Arial" w:hAnsi="Arial" w:cs="Arial"/>
          <w:sz w:val="20"/>
          <w:szCs w:val="20"/>
          <w:lang w:eastAsia="es-EC"/>
        </w:rPr>
        <w:t>de la Superintendencia de Bancos, Resoluciones  de la Junta de Política y Regulación Monetaria y Financiera. Ley General del Registro Civil , Identificación y Cedulación, Ley de Comercio Electrón</w:t>
      </w:r>
      <w:r w:rsidR="00B15C26">
        <w:rPr>
          <w:rFonts w:ascii="Arial" w:hAnsi="Arial" w:cs="Arial"/>
          <w:sz w:val="20"/>
          <w:szCs w:val="20"/>
          <w:lang w:eastAsia="es-EC"/>
        </w:rPr>
        <w:t xml:space="preserve">ico, Firmas y Mensajes de Datos, Ley Orgánica de Defensa del Consumidor y Reglamento General para Aplicar </w:t>
      </w:r>
      <w:r w:rsidR="009C1D63" w:rsidRPr="00FF10A4">
        <w:rPr>
          <w:rFonts w:ascii="Arial" w:hAnsi="Arial" w:cs="Arial"/>
          <w:sz w:val="20"/>
          <w:szCs w:val="20"/>
          <w:lang w:eastAsia="es-EC"/>
        </w:rPr>
        <w:t xml:space="preserve">la Ley </w:t>
      </w:r>
      <w:r w:rsidR="00D32667" w:rsidRPr="00FF10A4">
        <w:rPr>
          <w:rFonts w:ascii="Arial" w:hAnsi="Arial" w:cs="Arial"/>
          <w:sz w:val="20"/>
          <w:szCs w:val="20"/>
          <w:lang w:eastAsia="es-EC"/>
        </w:rPr>
        <w:t>Orgánica</w:t>
      </w:r>
      <w:r w:rsidR="009C1D63" w:rsidRPr="00FF10A4">
        <w:rPr>
          <w:rFonts w:ascii="Arial" w:hAnsi="Arial" w:cs="Arial"/>
          <w:sz w:val="20"/>
          <w:szCs w:val="20"/>
          <w:lang w:eastAsia="es-EC"/>
        </w:rPr>
        <w:t xml:space="preserve">  de Defensa del Consumidor, Ley de Prevención, Detec</w:t>
      </w:r>
      <w:r w:rsidR="00B15C26">
        <w:rPr>
          <w:rFonts w:ascii="Arial" w:hAnsi="Arial" w:cs="Arial"/>
          <w:sz w:val="20"/>
          <w:szCs w:val="20"/>
          <w:lang w:eastAsia="es-EC"/>
        </w:rPr>
        <w:t xml:space="preserve">ción y Erradicación del Delito </w:t>
      </w:r>
      <w:r w:rsidR="009C1D63" w:rsidRPr="00FF10A4">
        <w:rPr>
          <w:rFonts w:ascii="Arial" w:hAnsi="Arial" w:cs="Arial"/>
          <w:sz w:val="20"/>
          <w:szCs w:val="20"/>
          <w:lang w:eastAsia="es-EC"/>
        </w:rPr>
        <w:t xml:space="preserve">de Lavado de Activos y Financiamiento de Delitos y el </w:t>
      </w:r>
      <w:r w:rsidR="00D32667" w:rsidRPr="00FF10A4">
        <w:rPr>
          <w:rFonts w:ascii="Arial" w:hAnsi="Arial" w:cs="Arial"/>
          <w:sz w:val="20"/>
          <w:szCs w:val="20"/>
          <w:lang w:eastAsia="es-EC"/>
        </w:rPr>
        <w:t>Decreto</w:t>
      </w:r>
      <w:r w:rsidR="009C1D63" w:rsidRPr="00FF10A4">
        <w:rPr>
          <w:rFonts w:ascii="Arial" w:hAnsi="Arial" w:cs="Arial"/>
          <w:sz w:val="20"/>
          <w:szCs w:val="20"/>
          <w:lang w:eastAsia="es-EC"/>
        </w:rPr>
        <w:t xml:space="preserve"> Ejecutivo  No. 1182, que contiene el Reglamento referente  al derecho  de refugio  y a las normas contenidas</w:t>
      </w:r>
      <w:r w:rsidR="00D32667" w:rsidRPr="00FF10A4">
        <w:rPr>
          <w:rFonts w:ascii="Arial" w:hAnsi="Arial" w:cs="Arial"/>
          <w:sz w:val="20"/>
          <w:szCs w:val="20"/>
          <w:lang w:eastAsia="es-EC"/>
        </w:rPr>
        <w:t xml:space="preserve"> en la Convección de las Naciones U</w:t>
      </w:r>
      <w:r w:rsidR="00D77ED6">
        <w:rPr>
          <w:rFonts w:ascii="Arial" w:hAnsi="Arial" w:cs="Arial"/>
          <w:sz w:val="20"/>
          <w:szCs w:val="20"/>
          <w:lang w:eastAsia="es-EC"/>
        </w:rPr>
        <w:t xml:space="preserve">nidas sobre el estatuto de los </w:t>
      </w:r>
      <w:r w:rsidR="00D32667" w:rsidRPr="00FF10A4">
        <w:rPr>
          <w:rFonts w:ascii="Arial" w:hAnsi="Arial" w:cs="Arial"/>
          <w:sz w:val="20"/>
          <w:szCs w:val="20"/>
          <w:lang w:eastAsia="es-EC"/>
        </w:rPr>
        <w:t>refugiados.</w:t>
      </w:r>
    </w:p>
    <w:p w14:paraId="27BD42BB" w14:textId="77777777" w:rsidR="009C1D63" w:rsidRPr="00FF10A4" w:rsidRDefault="009C1D63" w:rsidP="004B2314">
      <w:pPr>
        <w:autoSpaceDE w:val="0"/>
        <w:autoSpaceDN w:val="0"/>
        <w:adjustRightInd w:val="0"/>
        <w:spacing w:after="0" w:line="240" w:lineRule="auto"/>
        <w:jc w:val="both"/>
        <w:rPr>
          <w:rFonts w:ascii="Arial" w:hAnsi="Arial" w:cs="Arial"/>
          <w:sz w:val="20"/>
          <w:szCs w:val="20"/>
          <w:lang w:eastAsia="es-EC"/>
        </w:rPr>
      </w:pPr>
    </w:p>
    <w:p w14:paraId="22B5B7AF" w14:textId="77777777" w:rsidR="000A4D24" w:rsidRPr="00FF10A4" w:rsidRDefault="00050123" w:rsidP="004B2314">
      <w:pPr>
        <w:autoSpaceDE w:val="0"/>
        <w:autoSpaceDN w:val="0"/>
        <w:adjustRightInd w:val="0"/>
        <w:spacing w:after="0" w:line="240" w:lineRule="auto"/>
        <w:jc w:val="both"/>
        <w:rPr>
          <w:rFonts w:ascii="Arial" w:hAnsi="Arial" w:cs="Arial"/>
          <w:sz w:val="20"/>
          <w:szCs w:val="20"/>
          <w:lang w:eastAsia="es-EC"/>
        </w:rPr>
      </w:pPr>
      <w:r>
        <w:rPr>
          <w:rFonts w:ascii="Arial" w:hAnsi="Arial" w:cs="Arial"/>
          <w:sz w:val="20"/>
          <w:szCs w:val="20"/>
          <w:lang w:eastAsia="es-EC"/>
        </w:rPr>
        <w:t xml:space="preserve">El/los </w:t>
      </w:r>
      <w:r w:rsidR="000A4D24" w:rsidRPr="00FF10A4">
        <w:rPr>
          <w:rFonts w:ascii="Arial" w:hAnsi="Arial" w:cs="Arial"/>
          <w:sz w:val="20"/>
          <w:szCs w:val="20"/>
          <w:lang w:eastAsia="es-EC"/>
        </w:rPr>
        <w:t>cliente(s) ha(n) solicitado expresamente al Banco la apertura de una Cuenta de Ahorro Programado, en adelante “Cuenta de Ahorro Programado”, habiendo el Banco aceptado d</w:t>
      </w:r>
      <w:r w:rsidR="000D326A" w:rsidRPr="00FF10A4">
        <w:rPr>
          <w:rFonts w:ascii="Arial" w:hAnsi="Arial" w:cs="Arial"/>
          <w:sz w:val="20"/>
          <w:szCs w:val="20"/>
          <w:lang w:eastAsia="es-EC"/>
        </w:rPr>
        <w:t xml:space="preserve">icha solicitud en los términos </w:t>
      </w:r>
      <w:r w:rsidR="00166393">
        <w:rPr>
          <w:rFonts w:ascii="Arial" w:hAnsi="Arial" w:cs="Arial"/>
          <w:sz w:val="20"/>
          <w:szCs w:val="20"/>
          <w:lang w:eastAsia="es-EC"/>
        </w:rPr>
        <w:t xml:space="preserve">que constan en las cláusulas que </w:t>
      </w:r>
      <w:r w:rsidR="000A4D24" w:rsidRPr="00FF10A4">
        <w:rPr>
          <w:rFonts w:ascii="Arial" w:hAnsi="Arial" w:cs="Arial"/>
          <w:sz w:val="20"/>
          <w:szCs w:val="20"/>
          <w:lang w:eastAsia="es-EC"/>
        </w:rPr>
        <w:t>prosiguen.</w:t>
      </w:r>
    </w:p>
    <w:p w14:paraId="30546D72"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p>
    <w:p w14:paraId="31F78316"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r w:rsidRPr="00FF10A4">
        <w:rPr>
          <w:rFonts w:ascii="Arial" w:hAnsi="Arial" w:cs="Arial"/>
          <w:sz w:val="20"/>
          <w:szCs w:val="20"/>
          <w:lang w:eastAsia="es-EC"/>
        </w:rPr>
        <w:t>El/los Cuenta Ahorrista(s) declara (n) haber recibido, leído y entendido de forma clara, concreta y precisa en este mismo acto, el Reglamento de Ahorro Programado de “El Banco” y acepta(n) y se somete(n) expresamente a cumplir las condiciones que constan en el mismo.</w:t>
      </w:r>
    </w:p>
    <w:p w14:paraId="7F6CA034" w14:textId="77777777" w:rsidR="000A4D24" w:rsidRPr="00FF10A4" w:rsidRDefault="000A4D24" w:rsidP="008063C8">
      <w:pPr>
        <w:autoSpaceDE w:val="0"/>
        <w:autoSpaceDN w:val="0"/>
        <w:adjustRightInd w:val="0"/>
        <w:spacing w:after="0" w:line="240" w:lineRule="auto"/>
        <w:jc w:val="right"/>
        <w:rPr>
          <w:rFonts w:ascii="Arial" w:hAnsi="Arial" w:cs="Arial"/>
          <w:sz w:val="20"/>
          <w:szCs w:val="20"/>
          <w:lang w:eastAsia="es-EC"/>
        </w:rPr>
      </w:pPr>
    </w:p>
    <w:p w14:paraId="054AFA75" w14:textId="77777777" w:rsidR="000A4D24" w:rsidRPr="00FF10A4" w:rsidRDefault="006860D4" w:rsidP="004B2314">
      <w:pPr>
        <w:autoSpaceDE w:val="0"/>
        <w:autoSpaceDN w:val="0"/>
        <w:adjustRightInd w:val="0"/>
        <w:spacing w:after="0" w:line="240" w:lineRule="auto"/>
        <w:jc w:val="both"/>
        <w:rPr>
          <w:rFonts w:ascii="Arial" w:hAnsi="Arial" w:cs="Arial"/>
          <w:sz w:val="20"/>
          <w:szCs w:val="20"/>
          <w:lang w:eastAsia="es-EC"/>
        </w:rPr>
      </w:pPr>
      <w:r w:rsidRPr="00FF10A4">
        <w:rPr>
          <w:rFonts w:ascii="Arial" w:hAnsi="Arial" w:cs="Arial"/>
          <w:sz w:val="20"/>
          <w:szCs w:val="20"/>
          <w:lang w:eastAsia="es-EC"/>
        </w:rPr>
        <w:t xml:space="preserve">Los depósitos en </w:t>
      </w:r>
      <w:r w:rsidR="000A4D24" w:rsidRPr="00FF10A4">
        <w:rPr>
          <w:rFonts w:ascii="Arial" w:hAnsi="Arial" w:cs="Arial"/>
          <w:sz w:val="20"/>
          <w:szCs w:val="20"/>
          <w:lang w:eastAsia="es-EC"/>
        </w:rPr>
        <w:t>la presente Cuenta de Ahorro Programado serán en</w:t>
      </w:r>
      <w:r w:rsidR="00ED7F5D" w:rsidRPr="00FF10A4">
        <w:rPr>
          <w:rFonts w:ascii="Arial" w:hAnsi="Arial" w:cs="Arial"/>
          <w:sz w:val="20"/>
          <w:szCs w:val="20"/>
          <w:lang w:eastAsia="es-EC"/>
        </w:rPr>
        <w:t xml:space="preserve"> moneda de </w:t>
      </w:r>
      <w:r w:rsidR="000D326A" w:rsidRPr="00FF10A4">
        <w:rPr>
          <w:rFonts w:ascii="Arial" w:hAnsi="Arial" w:cs="Arial"/>
          <w:sz w:val="20"/>
          <w:szCs w:val="20"/>
          <w:lang w:eastAsia="es-EC"/>
        </w:rPr>
        <w:t xml:space="preserve">curso legal vigente en el País </w:t>
      </w:r>
      <w:r w:rsidR="00ED7F5D" w:rsidRPr="00FF10A4">
        <w:rPr>
          <w:rFonts w:ascii="Arial" w:hAnsi="Arial" w:cs="Arial"/>
          <w:sz w:val="20"/>
          <w:szCs w:val="20"/>
          <w:lang w:eastAsia="es-EC"/>
        </w:rPr>
        <w:t>y en las condiciones determinadas por las leyes ecuatorianas que rigen este contrato</w:t>
      </w:r>
      <w:r w:rsidR="000A4D24" w:rsidRPr="00FF10A4">
        <w:rPr>
          <w:rFonts w:ascii="Arial" w:hAnsi="Arial" w:cs="Arial"/>
          <w:sz w:val="20"/>
          <w:szCs w:val="20"/>
          <w:lang w:eastAsia="es-EC"/>
        </w:rPr>
        <w:t>.</w:t>
      </w:r>
    </w:p>
    <w:p w14:paraId="28770EE1" w14:textId="77777777" w:rsidR="000A4D24" w:rsidRPr="00035DF2" w:rsidRDefault="000A4D24" w:rsidP="004B2314">
      <w:pPr>
        <w:autoSpaceDE w:val="0"/>
        <w:autoSpaceDN w:val="0"/>
        <w:adjustRightInd w:val="0"/>
        <w:spacing w:after="0" w:line="240" w:lineRule="auto"/>
        <w:jc w:val="both"/>
        <w:rPr>
          <w:rFonts w:ascii="Times New Roman" w:hAnsi="Times New Roman"/>
          <w:lang w:eastAsia="es-EC"/>
        </w:rPr>
      </w:pPr>
    </w:p>
    <w:p w14:paraId="6C8A0407" w14:textId="77777777" w:rsidR="00DB6AA5" w:rsidRDefault="000A4D24" w:rsidP="00FF10A4">
      <w:pPr>
        <w:tabs>
          <w:tab w:val="left" w:pos="10206"/>
        </w:tabs>
        <w:spacing w:after="0" w:line="240" w:lineRule="auto"/>
        <w:ind w:right="49"/>
        <w:jc w:val="both"/>
        <w:rPr>
          <w:rFonts w:ascii="Arial" w:hAnsi="Arial" w:cs="Arial"/>
          <w:color w:val="000000"/>
          <w:sz w:val="20"/>
          <w:szCs w:val="20"/>
          <w:lang w:val="es-ES" w:eastAsia="es-ES"/>
        </w:rPr>
      </w:pPr>
      <w:r w:rsidRPr="00FF10A4">
        <w:rPr>
          <w:rFonts w:ascii="Arial" w:hAnsi="Arial" w:cs="Arial"/>
          <w:sz w:val="20"/>
          <w:szCs w:val="20"/>
          <w:lang w:eastAsia="es-EC"/>
        </w:rPr>
        <w:t>Por su parte el/los cuenta ahorrista(s) declara(n)</w:t>
      </w:r>
      <w:r w:rsidR="00035DF2" w:rsidRPr="00FF10A4">
        <w:rPr>
          <w:rFonts w:ascii="Arial" w:hAnsi="Arial" w:cs="Arial"/>
          <w:b/>
          <w:bCs/>
          <w:sz w:val="20"/>
          <w:szCs w:val="20"/>
          <w:lang w:val="es-ES" w:eastAsia="es-ES"/>
        </w:rPr>
        <w:t xml:space="preserve"> a)</w:t>
      </w:r>
      <w:r w:rsidR="00035DF2" w:rsidRPr="00FF10A4">
        <w:rPr>
          <w:rFonts w:ascii="Arial" w:hAnsi="Arial" w:cs="Arial"/>
          <w:bCs/>
          <w:sz w:val="20"/>
          <w:szCs w:val="20"/>
          <w:lang w:val="es-ES" w:eastAsia="es-ES"/>
        </w:rPr>
        <w:t xml:space="preserve"> Que la información consignada en la solicitud suscrita para la apertura de la cuenta de ahorro es correcta y verdadera; </w:t>
      </w:r>
      <w:r w:rsidR="00035DF2" w:rsidRPr="00FF10A4">
        <w:rPr>
          <w:rFonts w:ascii="Arial" w:hAnsi="Arial" w:cs="Arial"/>
          <w:b/>
          <w:bCs/>
          <w:sz w:val="20"/>
          <w:szCs w:val="20"/>
          <w:lang w:val="es-ES" w:eastAsia="es-ES"/>
        </w:rPr>
        <w:t>b)</w:t>
      </w:r>
      <w:r w:rsidR="00035DF2" w:rsidRPr="00FF10A4">
        <w:rPr>
          <w:rFonts w:ascii="Arial" w:hAnsi="Arial" w:cs="Arial"/>
          <w:bCs/>
          <w:sz w:val="20"/>
          <w:szCs w:val="20"/>
          <w:lang w:val="es-ES" w:eastAsia="es-ES"/>
        </w:rPr>
        <w:t xml:space="preserve"> Que los recursos que ha (n) </w:t>
      </w:r>
      <w:r w:rsidR="00035DF2" w:rsidRPr="00FF10A4">
        <w:rPr>
          <w:rFonts w:ascii="Arial" w:hAnsi="Arial" w:cs="Arial"/>
          <w:bCs/>
          <w:color w:val="000000"/>
          <w:sz w:val="20"/>
          <w:szCs w:val="20"/>
          <w:lang w:val="es-ES" w:eastAsia="es-ES"/>
        </w:rPr>
        <w:t>entregado y recibirá el Banco</w:t>
      </w:r>
      <w:r w:rsidR="00035DF2" w:rsidRPr="00FF10A4">
        <w:rPr>
          <w:rFonts w:ascii="Arial" w:hAnsi="Arial" w:cs="Arial"/>
          <w:bCs/>
          <w:sz w:val="20"/>
          <w:szCs w:val="20"/>
          <w:lang w:val="es-ES" w:eastAsia="es-ES"/>
        </w:rPr>
        <w:t xml:space="preserve"> provienen y serán destinados a actividades lícitas, por lo tanto</w:t>
      </w:r>
      <w:r w:rsidR="00035DF2" w:rsidRPr="00FF10A4">
        <w:rPr>
          <w:rFonts w:ascii="Arial" w:hAnsi="Arial" w:cs="Arial"/>
          <w:sz w:val="20"/>
          <w:szCs w:val="20"/>
          <w:lang w:val="es-ES" w:eastAsia="es-ES"/>
        </w:rPr>
        <w:t>, no son resultado de actividades</w:t>
      </w:r>
      <w:r w:rsidR="00035DF2" w:rsidRPr="00FF10A4">
        <w:rPr>
          <w:rFonts w:ascii="Arial" w:hAnsi="Arial" w:cs="Arial"/>
          <w:color w:val="000000"/>
          <w:sz w:val="20"/>
          <w:szCs w:val="20"/>
          <w:lang w:val="es-ES" w:eastAsia="es-ES"/>
        </w:rPr>
        <w:t xml:space="preserve"> ilícitas, de forma que deslinda (n) de cualquier responsabilidad al Banco por tal declaración. </w:t>
      </w:r>
      <w:r w:rsidR="00035DF2" w:rsidRPr="00FF10A4">
        <w:rPr>
          <w:rFonts w:ascii="Arial" w:hAnsi="Arial" w:cs="Arial"/>
          <w:b/>
          <w:color w:val="000000"/>
          <w:sz w:val="20"/>
          <w:szCs w:val="20"/>
          <w:lang w:val="es-ES" w:eastAsia="es-ES"/>
        </w:rPr>
        <w:t>c)</w:t>
      </w:r>
      <w:r w:rsidR="00035DF2" w:rsidRPr="00FF10A4">
        <w:rPr>
          <w:rFonts w:ascii="Arial" w:hAnsi="Arial" w:cs="Arial"/>
          <w:color w:val="000000"/>
          <w:sz w:val="20"/>
          <w:szCs w:val="20"/>
          <w:lang w:val="es-ES" w:eastAsia="es-ES"/>
        </w:rPr>
        <w:t xml:space="preserve"> No admitirá que terceros efectúen depósitos </w:t>
      </w:r>
      <w:r w:rsidR="00035DF2" w:rsidRPr="00FF10A4">
        <w:rPr>
          <w:rFonts w:ascii="Arial" w:hAnsi="Arial" w:cs="Arial"/>
          <w:sz w:val="20"/>
          <w:szCs w:val="20"/>
          <w:lang w:val="es-ES" w:eastAsia="es-ES"/>
        </w:rPr>
        <w:t xml:space="preserve">o transferencias a su cuenta con fondos </w:t>
      </w:r>
      <w:r w:rsidR="00035DF2" w:rsidRPr="00FF10A4">
        <w:rPr>
          <w:rFonts w:ascii="Arial" w:hAnsi="Arial" w:cs="Arial"/>
          <w:color w:val="000000"/>
          <w:sz w:val="20"/>
          <w:szCs w:val="20"/>
          <w:lang w:val="es-ES" w:eastAsia="es-ES"/>
        </w:rPr>
        <w:t xml:space="preserve">provenientes de actividades ilícitas, ni efectuará </w:t>
      </w:r>
    </w:p>
    <w:p w14:paraId="1B381559" w14:textId="77777777" w:rsidR="00DB6AA5" w:rsidRDefault="00DB6AA5" w:rsidP="00FF10A4">
      <w:pPr>
        <w:tabs>
          <w:tab w:val="left" w:pos="10206"/>
        </w:tabs>
        <w:spacing w:after="0" w:line="240" w:lineRule="auto"/>
        <w:ind w:right="49"/>
        <w:jc w:val="both"/>
        <w:rPr>
          <w:rFonts w:ascii="Arial" w:hAnsi="Arial" w:cs="Arial"/>
          <w:color w:val="000000"/>
          <w:sz w:val="20"/>
          <w:szCs w:val="20"/>
          <w:lang w:val="es-ES" w:eastAsia="es-ES"/>
        </w:rPr>
      </w:pPr>
    </w:p>
    <w:p w14:paraId="43EDA872" w14:textId="77777777" w:rsidR="00DB6AA5" w:rsidRDefault="00DB6AA5" w:rsidP="00FF10A4">
      <w:pPr>
        <w:tabs>
          <w:tab w:val="left" w:pos="10206"/>
        </w:tabs>
        <w:spacing w:after="0" w:line="240" w:lineRule="auto"/>
        <w:ind w:right="49"/>
        <w:jc w:val="both"/>
        <w:rPr>
          <w:rFonts w:ascii="Arial" w:hAnsi="Arial" w:cs="Arial"/>
          <w:color w:val="000000"/>
          <w:sz w:val="20"/>
          <w:szCs w:val="20"/>
          <w:lang w:val="es-ES" w:eastAsia="es-ES"/>
        </w:rPr>
      </w:pPr>
    </w:p>
    <w:p w14:paraId="7A82A64D" w14:textId="5197B453" w:rsidR="000A4D24" w:rsidRPr="00FF10A4" w:rsidRDefault="00035DF2" w:rsidP="00FF10A4">
      <w:pPr>
        <w:tabs>
          <w:tab w:val="left" w:pos="10206"/>
        </w:tabs>
        <w:spacing w:after="0" w:line="240" w:lineRule="auto"/>
        <w:ind w:right="49"/>
        <w:jc w:val="both"/>
        <w:rPr>
          <w:rFonts w:ascii="Arial" w:hAnsi="Arial" w:cs="Arial"/>
          <w:i/>
          <w:color w:val="FF0000"/>
          <w:sz w:val="20"/>
          <w:szCs w:val="20"/>
          <w:lang w:val="es-ES" w:eastAsia="es-ES"/>
        </w:rPr>
      </w:pPr>
      <w:r w:rsidRPr="00FF10A4">
        <w:rPr>
          <w:rFonts w:ascii="Arial" w:hAnsi="Arial" w:cs="Arial"/>
          <w:color w:val="000000"/>
          <w:sz w:val="20"/>
          <w:szCs w:val="20"/>
          <w:lang w:val="es-ES" w:eastAsia="es-ES"/>
        </w:rPr>
        <w:t xml:space="preserve">transacciones destinadas a tales actividades a favor de personas relacionadas con las mismas. </w:t>
      </w:r>
      <w:r w:rsidRPr="00FF10A4">
        <w:rPr>
          <w:rFonts w:ascii="Arial" w:hAnsi="Arial" w:cs="Arial"/>
          <w:b/>
          <w:color w:val="000000"/>
          <w:sz w:val="20"/>
          <w:szCs w:val="20"/>
          <w:lang w:val="es-ES" w:eastAsia="es-ES"/>
        </w:rPr>
        <w:t>d)</w:t>
      </w:r>
      <w:r w:rsidRPr="00FF10A4">
        <w:rPr>
          <w:rFonts w:ascii="Arial" w:hAnsi="Arial" w:cs="Arial"/>
          <w:color w:val="000000"/>
          <w:sz w:val="20"/>
          <w:szCs w:val="20"/>
          <w:lang w:val="es-ES" w:eastAsia="es-ES"/>
        </w:rPr>
        <w:t xml:space="preserve"> No destinará a fines ilícitos los fondos que provengan de cualquier financiamiento otorgado por el Banco y que se deposite en la cuenta de ahorro, los cuales serán utilizados con relación al objetivo del préstamo si lo solicitare. </w:t>
      </w:r>
      <w:r w:rsidRPr="00FF10A4">
        <w:rPr>
          <w:rFonts w:ascii="Arial" w:hAnsi="Arial" w:cs="Arial"/>
          <w:i/>
          <w:color w:val="000000"/>
          <w:sz w:val="20"/>
          <w:szCs w:val="20"/>
          <w:lang w:val="es-ES" w:eastAsia="es-ES"/>
        </w:rPr>
        <w:t xml:space="preserve"> </w:t>
      </w:r>
      <w:r w:rsidRPr="00FF10A4">
        <w:rPr>
          <w:rFonts w:ascii="Arial" w:hAnsi="Arial" w:cs="Arial"/>
          <w:b/>
          <w:color w:val="000000"/>
          <w:sz w:val="20"/>
          <w:szCs w:val="20"/>
          <w:lang w:val="es-ES" w:eastAsia="es-ES"/>
        </w:rPr>
        <w:t>e)</w:t>
      </w:r>
      <w:r w:rsidRPr="00FF10A4">
        <w:rPr>
          <w:rFonts w:ascii="Arial" w:hAnsi="Arial" w:cs="Arial"/>
          <w:color w:val="000000"/>
          <w:sz w:val="20"/>
          <w:szCs w:val="20"/>
          <w:lang w:val="es-ES" w:eastAsia="es-ES"/>
        </w:rPr>
        <w:t xml:space="preserve"> No oto</w:t>
      </w:r>
      <w:r w:rsidR="00A01783" w:rsidRPr="00FF10A4">
        <w:rPr>
          <w:rFonts w:ascii="Arial" w:hAnsi="Arial" w:cs="Arial"/>
          <w:color w:val="000000"/>
          <w:sz w:val="20"/>
          <w:szCs w:val="20"/>
          <w:lang w:val="es-ES" w:eastAsia="es-ES"/>
        </w:rPr>
        <w:t>rgará a</w:t>
      </w:r>
      <w:r w:rsidRPr="00FF10A4">
        <w:rPr>
          <w:rFonts w:ascii="Arial" w:hAnsi="Arial" w:cs="Arial"/>
          <w:color w:val="000000"/>
          <w:sz w:val="20"/>
          <w:szCs w:val="20"/>
          <w:lang w:val="es-ES" w:eastAsia="es-ES"/>
        </w:rPr>
        <w:t>l Banco en garantía de sus obligaciones</w:t>
      </w:r>
      <w:r w:rsidRPr="00FF10A4">
        <w:rPr>
          <w:rFonts w:ascii="Arial" w:hAnsi="Arial" w:cs="Arial"/>
          <w:sz w:val="20"/>
          <w:szCs w:val="20"/>
          <w:lang w:val="es-ES" w:eastAsia="es-ES"/>
        </w:rPr>
        <w:t xml:space="preserve"> los fondos y en general bienes que procedan de actividades ilícitas. </w:t>
      </w:r>
      <w:r w:rsidRPr="00FF10A4">
        <w:rPr>
          <w:rFonts w:ascii="Arial" w:hAnsi="Arial" w:cs="Arial"/>
          <w:b/>
          <w:sz w:val="20"/>
          <w:szCs w:val="20"/>
          <w:lang w:val="es-ES" w:eastAsia="es-ES"/>
        </w:rPr>
        <w:t>f)</w:t>
      </w:r>
      <w:r w:rsidRPr="00FF10A4">
        <w:rPr>
          <w:rFonts w:ascii="Arial" w:hAnsi="Arial" w:cs="Arial"/>
          <w:sz w:val="20"/>
          <w:szCs w:val="20"/>
          <w:lang w:val="es-ES" w:eastAsia="es-ES"/>
        </w:rPr>
        <w:t xml:space="preserve"> Las declaraciones antes mencionadas se extienden a las personas que actúen en representación del cliente</w:t>
      </w:r>
      <w:r w:rsidR="00050123">
        <w:rPr>
          <w:rFonts w:ascii="Arial" w:hAnsi="Arial" w:cs="Arial"/>
          <w:sz w:val="20"/>
          <w:szCs w:val="20"/>
          <w:lang w:eastAsia="es-EC"/>
        </w:rPr>
        <w:t>. En este sentido, e</w:t>
      </w:r>
      <w:r w:rsidR="00E51E27" w:rsidRPr="00FF10A4">
        <w:rPr>
          <w:rFonts w:ascii="Arial" w:hAnsi="Arial" w:cs="Arial"/>
          <w:sz w:val="20"/>
          <w:szCs w:val="20"/>
          <w:lang w:eastAsia="es-EC"/>
        </w:rPr>
        <w:t>l/los cliente(s), aut</w:t>
      </w:r>
      <w:r w:rsidRPr="00FF10A4">
        <w:rPr>
          <w:rFonts w:ascii="Arial" w:hAnsi="Arial" w:cs="Arial"/>
          <w:sz w:val="20"/>
          <w:szCs w:val="20"/>
          <w:lang w:eastAsia="es-EC"/>
        </w:rPr>
        <w:t xml:space="preserve">orizamos expresamente al Banco a realizar el análisis </w:t>
      </w:r>
      <w:r w:rsidR="00E51E27" w:rsidRPr="00FF10A4">
        <w:rPr>
          <w:rFonts w:ascii="Arial" w:hAnsi="Arial" w:cs="Arial"/>
          <w:sz w:val="20"/>
          <w:szCs w:val="20"/>
          <w:lang w:eastAsia="es-EC"/>
        </w:rPr>
        <w:t>y verificación</w:t>
      </w:r>
      <w:r w:rsidRPr="00FF10A4">
        <w:rPr>
          <w:rFonts w:ascii="Arial" w:hAnsi="Arial" w:cs="Arial"/>
          <w:sz w:val="20"/>
          <w:szCs w:val="20"/>
          <w:lang w:eastAsia="es-EC"/>
        </w:rPr>
        <w:t xml:space="preserve"> que considere necesario</w:t>
      </w:r>
      <w:r w:rsidR="00E51E27" w:rsidRPr="00FF10A4">
        <w:rPr>
          <w:rFonts w:ascii="Arial" w:hAnsi="Arial" w:cs="Arial"/>
          <w:sz w:val="20"/>
          <w:szCs w:val="20"/>
          <w:lang w:eastAsia="es-EC"/>
        </w:rPr>
        <w:t>, así como a las autoridades c</w:t>
      </w:r>
      <w:r w:rsidR="000D326A" w:rsidRPr="00FF10A4">
        <w:rPr>
          <w:rFonts w:ascii="Arial" w:hAnsi="Arial" w:cs="Arial"/>
          <w:sz w:val="20"/>
          <w:szCs w:val="20"/>
          <w:lang w:eastAsia="es-EC"/>
        </w:rPr>
        <w:t xml:space="preserve">ompetentes en caso de llegar a </w:t>
      </w:r>
      <w:r w:rsidR="00E51E27" w:rsidRPr="00FF10A4">
        <w:rPr>
          <w:rFonts w:ascii="Arial" w:hAnsi="Arial" w:cs="Arial"/>
          <w:sz w:val="20"/>
          <w:szCs w:val="20"/>
          <w:lang w:eastAsia="es-EC"/>
        </w:rPr>
        <w:t>determina</w:t>
      </w:r>
      <w:r w:rsidR="00166393">
        <w:rPr>
          <w:rFonts w:ascii="Arial" w:hAnsi="Arial" w:cs="Arial"/>
          <w:sz w:val="20"/>
          <w:szCs w:val="20"/>
          <w:lang w:eastAsia="es-EC"/>
        </w:rPr>
        <w:t xml:space="preserve">r la existencia de operaciones y transacciones inusuales e </w:t>
      </w:r>
      <w:r w:rsidR="00E51E27" w:rsidRPr="00FF10A4">
        <w:rPr>
          <w:rFonts w:ascii="Arial" w:hAnsi="Arial" w:cs="Arial"/>
          <w:sz w:val="20"/>
          <w:szCs w:val="20"/>
          <w:lang w:eastAsia="es-EC"/>
        </w:rPr>
        <w:t>injustificadas. En vis</w:t>
      </w:r>
      <w:r w:rsidRPr="00FF10A4">
        <w:rPr>
          <w:rFonts w:ascii="Arial" w:hAnsi="Arial" w:cs="Arial"/>
          <w:sz w:val="20"/>
          <w:szCs w:val="20"/>
          <w:lang w:eastAsia="es-EC"/>
        </w:rPr>
        <w:t>ta de la autorización entregada</w:t>
      </w:r>
      <w:r w:rsidR="000D326A" w:rsidRPr="00FF10A4">
        <w:rPr>
          <w:rFonts w:ascii="Arial" w:hAnsi="Arial" w:cs="Arial"/>
          <w:sz w:val="20"/>
          <w:szCs w:val="20"/>
          <w:lang w:eastAsia="es-EC"/>
        </w:rPr>
        <w:t xml:space="preserve">, el/los cuenta </w:t>
      </w:r>
      <w:r w:rsidR="00E51E27" w:rsidRPr="00FF10A4">
        <w:rPr>
          <w:rFonts w:ascii="Arial" w:hAnsi="Arial" w:cs="Arial"/>
          <w:sz w:val="20"/>
          <w:szCs w:val="20"/>
          <w:lang w:eastAsia="es-EC"/>
        </w:rPr>
        <w:t>ahorristas renuncia(n) a iniciar por este motivo cualquier tipo de acció</w:t>
      </w:r>
      <w:r w:rsidR="00166393">
        <w:rPr>
          <w:rFonts w:ascii="Arial" w:hAnsi="Arial" w:cs="Arial"/>
          <w:sz w:val="20"/>
          <w:szCs w:val="20"/>
          <w:lang w:eastAsia="es-EC"/>
        </w:rPr>
        <w:t xml:space="preserve">n </w:t>
      </w:r>
      <w:r w:rsidR="00A01783" w:rsidRPr="00FF10A4">
        <w:rPr>
          <w:rFonts w:ascii="Arial" w:hAnsi="Arial" w:cs="Arial"/>
          <w:sz w:val="20"/>
          <w:szCs w:val="20"/>
          <w:lang w:eastAsia="es-EC"/>
        </w:rPr>
        <w:t>civil,</w:t>
      </w:r>
      <w:r w:rsidR="00E51E27" w:rsidRPr="00FF10A4">
        <w:rPr>
          <w:rFonts w:ascii="Arial" w:hAnsi="Arial" w:cs="Arial"/>
          <w:sz w:val="20"/>
          <w:szCs w:val="20"/>
          <w:lang w:eastAsia="es-EC"/>
        </w:rPr>
        <w:t xml:space="preserve"> penal o administrativa en contra del Banco.</w:t>
      </w:r>
    </w:p>
    <w:p w14:paraId="0132CCA4"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p>
    <w:p w14:paraId="14E15C03"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r w:rsidRPr="00FF10A4">
        <w:rPr>
          <w:rFonts w:ascii="Arial" w:hAnsi="Arial" w:cs="Arial"/>
          <w:sz w:val="20"/>
          <w:szCs w:val="20"/>
          <w:lang w:eastAsia="es-EC"/>
        </w:rPr>
        <w:t xml:space="preserve">El Banco queda expresamente autorizado para obtener información de la Superintendencia de Bancos, de las </w:t>
      </w:r>
      <w:r w:rsidR="00166393">
        <w:rPr>
          <w:rFonts w:ascii="Arial" w:hAnsi="Arial" w:cs="Arial"/>
          <w:sz w:val="20"/>
          <w:szCs w:val="20"/>
          <w:lang w:eastAsia="es-EC"/>
        </w:rPr>
        <w:t>entidade</w:t>
      </w:r>
      <w:r w:rsidRPr="00FF10A4">
        <w:rPr>
          <w:rFonts w:ascii="Arial" w:hAnsi="Arial" w:cs="Arial"/>
          <w:sz w:val="20"/>
          <w:szCs w:val="20"/>
          <w:lang w:eastAsia="es-EC"/>
        </w:rPr>
        <w:t xml:space="preserve">s autorizadas a prestar servicios auxiliares al sistema financiero y otras que tengan relación con la prevención de lavado de activos. El/los cuenta ahorrista(s) autoriza(n) expresamente al Banco a realizar los análisis que considere(n) pertinentes e informar documentadamente a las </w:t>
      </w:r>
      <w:r w:rsidR="00035DF2" w:rsidRPr="00FF10A4">
        <w:rPr>
          <w:rFonts w:ascii="Arial" w:hAnsi="Arial" w:cs="Arial"/>
          <w:sz w:val="20"/>
          <w:szCs w:val="20"/>
          <w:lang w:eastAsia="es-EC"/>
        </w:rPr>
        <w:t>autoridades competentes en caso</w:t>
      </w:r>
      <w:r w:rsidRPr="00FF10A4">
        <w:rPr>
          <w:rFonts w:ascii="Arial" w:hAnsi="Arial" w:cs="Arial"/>
          <w:sz w:val="20"/>
          <w:szCs w:val="20"/>
          <w:lang w:eastAsia="es-EC"/>
        </w:rPr>
        <w:t xml:space="preserve"> de investigación y/o determinación de transacciones inusuales injustificadas.</w:t>
      </w:r>
    </w:p>
    <w:p w14:paraId="2493ADEB"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p>
    <w:p w14:paraId="5083D2A5" w14:textId="77777777" w:rsidR="000A4D24" w:rsidRPr="00FF10A4" w:rsidRDefault="00B51500" w:rsidP="004B2314">
      <w:pPr>
        <w:autoSpaceDE w:val="0"/>
        <w:autoSpaceDN w:val="0"/>
        <w:adjustRightInd w:val="0"/>
        <w:spacing w:after="0" w:line="240" w:lineRule="auto"/>
        <w:jc w:val="both"/>
        <w:rPr>
          <w:rFonts w:ascii="Arial" w:hAnsi="Arial" w:cs="Arial"/>
          <w:sz w:val="20"/>
          <w:szCs w:val="20"/>
          <w:lang w:eastAsia="es-EC"/>
        </w:rPr>
      </w:pPr>
      <w:r w:rsidRPr="00FF10A4">
        <w:rPr>
          <w:rFonts w:ascii="Arial" w:hAnsi="Arial" w:cs="Arial"/>
          <w:sz w:val="20"/>
          <w:szCs w:val="20"/>
          <w:lang w:eastAsia="es-EC"/>
        </w:rPr>
        <w:t xml:space="preserve">El/los Cuenta Ahorrista(s) </w:t>
      </w:r>
      <w:r w:rsidR="000A4D24" w:rsidRPr="00FF10A4">
        <w:rPr>
          <w:rFonts w:ascii="Arial" w:hAnsi="Arial" w:cs="Arial"/>
          <w:sz w:val="20"/>
          <w:szCs w:val="20"/>
          <w:lang w:eastAsia="es-EC"/>
        </w:rPr>
        <w:t>exime</w:t>
      </w:r>
      <w:r w:rsidRPr="00FF10A4">
        <w:rPr>
          <w:rFonts w:ascii="Arial" w:hAnsi="Arial" w:cs="Arial"/>
          <w:sz w:val="20"/>
          <w:szCs w:val="20"/>
          <w:lang w:eastAsia="es-EC"/>
        </w:rPr>
        <w:t>(n)</w:t>
      </w:r>
      <w:r w:rsidR="000A4D24" w:rsidRPr="00FF10A4">
        <w:rPr>
          <w:rFonts w:ascii="Arial" w:hAnsi="Arial" w:cs="Arial"/>
          <w:sz w:val="20"/>
          <w:szCs w:val="20"/>
          <w:lang w:eastAsia="es-EC"/>
        </w:rPr>
        <w:t xml:space="preserve"> al Banco, a partir de este momento por cualquier inconveniente que se pueda suscitar en caso que estas declaraciones son falsas o inexactas.</w:t>
      </w:r>
    </w:p>
    <w:p w14:paraId="6C34E3F6"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p>
    <w:p w14:paraId="441A389F"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r w:rsidRPr="00FF10A4">
        <w:rPr>
          <w:rFonts w:ascii="Arial" w:hAnsi="Arial" w:cs="Arial"/>
          <w:sz w:val="20"/>
          <w:szCs w:val="20"/>
          <w:lang w:eastAsia="es-EC"/>
        </w:rPr>
        <w:t>Forma parte de este contrato, el registro de firmas, para efectuar retiros personalmente o por intermedio de terceros y el Reglamento de Ahorro Programado.</w:t>
      </w:r>
    </w:p>
    <w:p w14:paraId="3CFB071A"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p>
    <w:p w14:paraId="054C3409"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r w:rsidRPr="00FF10A4">
        <w:rPr>
          <w:rFonts w:ascii="Arial" w:hAnsi="Arial" w:cs="Arial"/>
          <w:sz w:val="20"/>
          <w:szCs w:val="20"/>
          <w:lang w:eastAsia="es-EC"/>
        </w:rPr>
        <w:t>La Cuenta de Ahorro Programado es aquella en la que su (s) titular(es) se compromete(n) a realizar depósitos fijos y mensuales por un plazo determinado de acuerdo a las condiciones pac</w:t>
      </w:r>
      <w:r w:rsidR="00035DF2" w:rsidRPr="00FF10A4">
        <w:rPr>
          <w:rFonts w:ascii="Arial" w:hAnsi="Arial" w:cs="Arial"/>
          <w:sz w:val="20"/>
          <w:szCs w:val="20"/>
          <w:lang w:eastAsia="es-EC"/>
        </w:rPr>
        <w:t>tadas en el presente contrato y</w:t>
      </w:r>
      <w:r w:rsidR="00974013">
        <w:rPr>
          <w:rFonts w:ascii="Arial" w:hAnsi="Arial" w:cs="Arial"/>
          <w:sz w:val="20"/>
          <w:szCs w:val="20"/>
          <w:lang w:eastAsia="es-EC"/>
        </w:rPr>
        <w:t xml:space="preserve"> considerando las siguientes clá</w:t>
      </w:r>
      <w:r w:rsidRPr="00FF10A4">
        <w:rPr>
          <w:rFonts w:ascii="Arial" w:hAnsi="Arial" w:cs="Arial"/>
          <w:sz w:val="20"/>
          <w:szCs w:val="20"/>
          <w:lang w:eastAsia="es-EC"/>
        </w:rPr>
        <w:t>usulas:</w:t>
      </w:r>
    </w:p>
    <w:p w14:paraId="5774EA9A" w14:textId="77777777" w:rsidR="000A4D24" w:rsidRPr="00FF10A4" w:rsidRDefault="000A4D24" w:rsidP="004B2314">
      <w:pPr>
        <w:autoSpaceDE w:val="0"/>
        <w:autoSpaceDN w:val="0"/>
        <w:adjustRightInd w:val="0"/>
        <w:spacing w:after="0" w:line="240" w:lineRule="auto"/>
        <w:jc w:val="both"/>
        <w:rPr>
          <w:rFonts w:ascii="Arial" w:hAnsi="Arial" w:cs="Arial"/>
          <w:sz w:val="20"/>
          <w:szCs w:val="20"/>
          <w:lang w:eastAsia="es-EC"/>
        </w:rPr>
      </w:pPr>
    </w:p>
    <w:p w14:paraId="3B58EBAA" w14:textId="77777777" w:rsidR="000A4D24" w:rsidRPr="00FF10A4" w:rsidRDefault="000A4D24" w:rsidP="004B2314">
      <w:pPr>
        <w:pStyle w:val="Standard"/>
        <w:jc w:val="both"/>
        <w:rPr>
          <w:rFonts w:ascii="Arial" w:hAnsi="Arial" w:cs="Arial"/>
          <w:sz w:val="20"/>
          <w:szCs w:val="20"/>
        </w:rPr>
      </w:pPr>
      <w:r w:rsidRPr="00FF10A4">
        <w:rPr>
          <w:rFonts w:ascii="Arial" w:hAnsi="Arial" w:cs="Arial"/>
          <w:b/>
          <w:bCs/>
          <w:sz w:val="20"/>
          <w:szCs w:val="20"/>
        </w:rPr>
        <w:t>PRIMERA:</w:t>
      </w:r>
      <w:r w:rsidR="00035DF2" w:rsidRPr="00FF10A4">
        <w:rPr>
          <w:rFonts w:ascii="Arial" w:hAnsi="Arial" w:cs="Arial"/>
          <w:sz w:val="20"/>
          <w:szCs w:val="20"/>
        </w:rPr>
        <w:t xml:space="preserve"> El presente contrato rige </w:t>
      </w:r>
      <w:r w:rsidRPr="00FF10A4">
        <w:rPr>
          <w:rFonts w:ascii="Arial" w:hAnsi="Arial" w:cs="Arial"/>
          <w:sz w:val="20"/>
          <w:szCs w:val="20"/>
        </w:rPr>
        <w:t>para los depósitos de Ahorro Programado que se realicen en el Banco, ya sea en su oficina matriz o en cualquiera de sus sucursales, agencias, o puntos de servicio legalmente autorizados para operar en el país.</w:t>
      </w:r>
    </w:p>
    <w:p w14:paraId="5D55AACE" w14:textId="77777777" w:rsidR="000A4D24" w:rsidRPr="00FF10A4" w:rsidRDefault="000A4D24" w:rsidP="004B2314">
      <w:pPr>
        <w:pStyle w:val="Standard"/>
        <w:jc w:val="both"/>
        <w:rPr>
          <w:rFonts w:ascii="Arial" w:hAnsi="Arial" w:cs="Arial"/>
          <w:sz w:val="20"/>
          <w:szCs w:val="20"/>
        </w:rPr>
      </w:pPr>
    </w:p>
    <w:p w14:paraId="3A8676B4" w14:textId="77777777" w:rsidR="000A4D24" w:rsidRPr="00FF10A4" w:rsidRDefault="000A4D24" w:rsidP="004B2314">
      <w:pPr>
        <w:pStyle w:val="Standard"/>
        <w:jc w:val="both"/>
        <w:rPr>
          <w:rFonts w:ascii="Arial" w:hAnsi="Arial" w:cs="Arial"/>
          <w:sz w:val="20"/>
          <w:szCs w:val="20"/>
        </w:rPr>
      </w:pPr>
      <w:r w:rsidRPr="00FF10A4">
        <w:rPr>
          <w:rFonts w:ascii="Arial" w:hAnsi="Arial" w:cs="Arial"/>
          <w:b/>
          <w:sz w:val="20"/>
          <w:szCs w:val="20"/>
        </w:rPr>
        <w:t>SEGUNDA</w:t>
      </w:r>
      <w:r w:rsidRPr="00FF10A4">
        <w:rPr>
          <w:rFonts w:ascii="Arial" w:hAnsi="Arial" w:cs="Arial"/>
          <w:sz w:val="20"/>
          <w:szCs w:val="20"/>
        </w:rPr>
        <w:t>: La apertura de una Cuenta de Ahorro Programado se realizará previo el cumplimiento de todos los requisitos exigidos por el Banco. El depósito inicial para la apertura de una Cuenta de Ahorro Programado se indica en la parte inicial del presente</w:t>
      </w:r>
      <w:r w:rsidR="00035DF2" w:rsidRPr="00FF10A4">
        <w:rPr>
          <w:rFonts w:ascii="Arial" w:hAnsi="Arial" w:cs="Arial"/>
          <w:sz w:val="20"/>
          <w:szCs w:val="20"/>
        </w:rPr>
        <w:t xml:space="preserve"> contrato pa</w:t>
      </w:r>
      <w:r w:rsidR="00A01783" w:rsidRPr="00FF10A4">
        <w:rPr>
          <w:rFonts w:ascii="Arial" w:hAnsi="Arial" w:cs="Arial"/>
          <w:sz w:val="20"/>
          <w:szCs w:val="20"/>
        </w:rPr>
        <w:t xml:space="preserve">ra </w:t>
      </w:r>
      <w:r w:rsidR="007C5757" w:rsidRPr="00FF10A4">
        <w:rPr>
          <w:rFonts w:ascii="Arial" w:hAnsi="Arial" w:cs="Arial"/>
          <w:sz w:val="20"/>
          <w:szCs w:val="20"/>
          <w:lang w:eastAsia="es-EC"/>
        </w:rPr>
        <w:t xml:space="preserve">el/los Cuenta Ahorrista(s) declara(n) </w:t>
      </w:r>
      <w:r w:rsidR="00035DF2" w:rsidRPr="00FF10A4">
        <w:rPr>
          <w:rFonts w:ascii="Arial" w:hAnsi="Arial" w:cs="Arial"/>
          <w:sz w:val="20"/>
          <w:szCs w:val="20"/>
        </w:rPr>
        <w:t>haberlo establecido de forma voluntaria.</w:t>
      </w:r>
    </w:p>
    <w:p w14:paraId="5384B75F" w14:textId="77777777" w:rsidR="000A4D24" w:rsidRPr="00FF10A4" w:rsidRDefault="000A4D24" w:rsidP="004B2314">
      <w:pPr>
        <w:pStyle w:val="Standard"/>
        <w:jc w:val="both"/>
        <w:rPr>
          <w:rFonts w:ascii="Arial" w:hAnsi="Arial" w:cs="Arial"/>
          <w:color w:val="C00000"/>
          <w:sz w:val="20"/>
          <w:szCs w:val="20"/>
        </w:rPr>
      </w:pPr>
    </w:p>
    <w:p w14:paraId="257BAB81" w14:textId="77777777" w:rsidR="000A4D24" w:rsidRPr="00FF10A4" w:rsidRDefault="000A4D24" w:rsidP="004B2314">
      <w:pPr>
        <w:pStyle w:val="Standard"/>
        <w:jc w:val="both"/>
        <w:rPr>
          <w:rFonts w:ascii="Arial" w:hAnsi="Arial" w:cs="Arial"/>
          <w:sz w:val="20"/>
          <w:szCs w:val="20"/>
        </w:rPr>
      </w:pPr>
      <w:r w:rsidRPr="00FF10A4">
        <w:rPr>
          <w:rFonts w:ascii="Arial" w:hAnsi="Arial" w:cs="Arial"/>
          <w:sz w:val="20"/>
          <w:szCs w:val="20"/>
        </w:rPr>
        <w:t>Podrá ser titular de la Cuenta de Ahorro Programado cualquier persona que no tenga impedimento legal. Las person</w:t>
      </w:r>
      <w:r w:rsidR="007C5757" w:rsidRPr="00FF10A4">
        <w:rPr>
          <w:rFonts w:ascii="Arial" w:hAnsi="Arial" w:cs="Arial"/>
          <w:sz w:val="20"/>
          <w:szCs w:val="20"/>
        </w:rPr>
        <w:t xml:space="preserve">as discapacitadas </w:t>
      </w:r>
      <w:r w:rsidR="00166393">
        <w:rPr>
          <w:rFonts w:ascii="Arial" w:hAnsi="Arial" w:cs="Arial"/>
          <w:sz w:val="20"/>
          <w:szCs w:val="20"/>
        </w:rPr>
        <w:t xml:space="preserve">que no estén en capacidad física, </w:t>
      </w:r>
      <w:r w:rsidR="007C5757" w:rsidRPr="00FF10A4">
        <w:rPr>
          <w:rFonts w:ascii="Arial" w:hAnsi="Arial" w:cs="Arial"/>
          <w:sz w:val="20"/>
          <w:szCs w:val="20"/>
        </w:rPr>
        <w:t xml:space="preserve">podrán abrir </w:t>
      </w:r>
      <w:r w:rsidRPr="00FF10A4">
        <w:rPr>
          <w:rFonts w:ascii="Arial" w:hAnsi="Arial" w:cs="Arial"/>
          <w:sz w:val="20"/>
          <w:szCs w:val="20"/>
        </w:rPr>
        <w:t>también una Cuenta de Ahorro Programado y de ser el caso, a través de una persona natural legalmente autorizada. El men</w:t>
      </w:r>
      <w:r w:rsidR="00CC2C56" w:rsidRPr="00FF10A4">
        <w:rPr>
          <w:rFonts w:ascii="Arial" w:hAnsi="Arial" w:cs="Arial"/>
          <w:sz w:val="20"/>
          <w:szCs w:val="20"/>
        </w:rPr>
        <w:t xml:space="preserve">or de edad puede también  abrir  </w:t>
      </w:r>
      <w:r w:rsidRPr="00FF10A4">
        <w:rPr>
          <w:rFonts w:ascii="Arial" w:hAnsi="Arial" w:cs="Arial"/>
          <w:sz w:val="20"/>
          <w:szCs w:val="20"/>
        </w:rPr>
        <w:t>una Cuenta de Ahorro Programado. El representante o quien ejerce la patria potestad tiene el control del dinero y es la persona autorizada para realizar retiro de dinero en las ventanillas del Banco.</w:t>
      </w:r>
    </w:p>
    <w:p w14:paraId="146F2E3C" w14:textId="77777777" w:rsidR="000A4D24" w:rsidRPr="00FF10A4" w:rsidRDefault="000A4D24" w:rsidP="004B2314">
      <w:pPr>
        <w:pStyle w:val="Standard"/>
        <w:jc w:val="both"/>
        <w:rPr>
          <w:rFonts w:ascii="Arial" w:hAnsi="Arial" w:cs="Arial"/>
          <w:color w:val="FF0000"/>
          <w:sz w:val="20"/>
          <w:szCs w:val="20"/>
        </w:rPr>
      </w:pPr>
    </w:p>
    <w:p w14:paraId="084D7A62" w14:textId="77777777" w:rsidR="000A4D24" w:rsidRPr="00FF10A4" w:rsidRDefault="000A4D24" w:rsidP="004B2314">
      <w:pPr>
        <w:pStyle w:val="Standard"/>
        <w:jc w:val="both"/>
        <w:rPr>
          <w:rFonts w:ascii="Arial" w:hAnsi="Arial" w:cs="Arial"/>
          <w:sz w:val="20"/>
          <w:szCs w:val="20"/>
        </w:rPr>
      </w:pPr>
      <w:r w:rsidRPr="00FF10A4">
        <w:rPr>
          <w:rFonts w:ascii="Arial" w:hAnsi="Arial" w:cs="Arial"/>
          <w:b/>
          <w:sz w:val="20"/>
          <w:szCs w:val="20"/>
        </w:rPr>
        <w:t>TERCERA</w:t>
      </w:r>
      <w:r w:rsidR="00133654" w:rsidRPr="00FF10A4">
        <w:rPr>
          <w:rFonts w:ascii="Arial" w:hAnsi="Arial" w:cs="Arial"/>
          <w:sz w:val="20"/>
          <w:szCs w:val="20"/>
        </w:rPr>
        <w:t xml:space="preserve">: </w:t>
      </w:r>
      <w:r w:rsidR="007C5757" w:rsidRPr="00FF10A4">
        <w:rPr>
          <w:rFonts w:ascii="Arial" w:hAnsi="Arial" w:cs="Arial"/>
          <w:sz w:val="20"/>
          <w:szCs w:val="20"/>
          <w:lang w:eastAsia="es-EC"/>
        </w:rPr>
        <w:t xml:space="preserve">El/los Cuenta Ahorrista(s) </w:t>
      </w:r>
      <w:r w:rsidRPr="00FF10A4">
        <w:rPr>
          <w:rFonts w:ascii="Arial" w:hAnsi="Arial" w:cs="Arial"/>
          <w:sz w:val="20"/>
          <w:szCs w:val="20"/>
        </w:rPr>
        <w:t>se obliga a realizar el depósito mensual comp</w:t>
      </w:r>
      <w:r w:rsidR="00166393">
        <w:rPr>
          <w:rFonts w:ascii="Arial" w:hAnsi="Arial" w:cs="Arial"/>
          <w:sz w:val="20"/>
          <w:szCs w:val="20"/>
        </w:rPr>
        <w:t xml:space="preserve">rometido como ahorro programado </w:t>
      </w:r>
      <w:r w:rsidRPr="00FF10A4">
        <w:rPr>
          <w:rFonts w:ascii="Arial" w:hAnsi="Arial" w:cs="Arial"/>
          <w:sz w:val="20"/>
          <w:szCs w:val="20"/>
        </w:rPr>
        <w:t>así como a cumplir las condiciones previstas en el presente contrato, caso contrario perderá los beneficios adicionales y ventajas ofrecidas por el mantenimiento de su cuenta de ahorro programado. El valor de ahorro mensual mínimo no necesariamente será fijo o con un solo depósito mensual sino distributivo dentro del mismo mes con más de un deposito según la capacidad del cliente, pero al final de dicho periodo debe existir un saldo abonado que cumpla con el monto mínimo requerido de forma mensual como se detalla al inicio del presente contrato.</w:t>
      </w:r>
    </w:p>
    <w:p w14:paraId="1F5CB920" w14:textId="77777777" w:rsidR="000A4D24" w:rsidRPr="00FF10A4" w:rsidRDefault="000A4D24" w:rsidP="004B2314">
      <w:pPr>
        <w:pStyle w:val="Standard"/>
        <w:jc w:val="both"/>
        <w:rPr>
          <w:rFonts w:ascii="Arial" w:hAnsi="Arial" w:cs="Arial"/>
          <w:sz w:val="20"/>
          <w:szCs w:val="20"/>
        </w:rPr>
      </w:pPr>
    </w:p>
    <w:p w14:paraId="4336CAF4" w14:textId="77777777" w:rsidR="000A4D24" w:rsidRPr="00FF10A4" w:rsidRDefault="000A4D24" w:rsidP="004B2314">
      <w:pPr>
        <w:pStyle w:val="Standard"/>
        <w:jc w:val="both"/>
        <w:rPr>
          <w:rFonts w:ascii="Arial" w:hAnsi="Arial" w:cs="Arial"/>
          <w:sz w:val="20"/>
          <w:szCs w:val="20"/>
        </w:rPr>
      </w:pPr>
      <w:r w:rsidRPr="00FF10A4">
        <w:rPr>
          <w:rFonts w:ascii="Arial" w:hAnsi="Arial" w:cs="Arial"/>
          <w:b/>
          <w:sz w:val="20"/>
          <w:szCs w:val="20"/>
        </w:rPr>
        <w:t>CUARTA</w:t>
      </w:r>
      <w:r w:rsidRPr="00FF10A4">
        <w:rPr>
          <w:rFonts w:ascii="Arial" w:hAnsi="Arial" w:cs="Arial"/>
          <w:sz w:val="20"/>
          <w:szCs w:val="20"/>
        </w:rPr>
        <w:t>: Los depósitos de una Cuenta de Ahorro Programado podrán generar un interés determinado por la administración del Banco. La tasa de interés vigente se exhibirá en un lugar visible para conocimiento del público y en el sitio web del Banco, la cual podrá ser calculada, liquidada o capitaliz</w:t>
      </w:r>
      <w:r w:rsidR="000D326A" w:rsidRPr="00FF10A4">
        <w:rPr>
          <w:rFonts w:ascii="Arial" w:hAnsi="Arial" w:cs="Arial"/>
          <w:sz w:val="20"/>
          <w:szCs w:val="20"/>
        </w:rPr>
        <w:t xml:space="preserve">ada diariamente o por periodos </w:t>
      </w:r>
      <w:r w:rsidRPr="00FF10A4">
        <w:rPr>
          <w:rFonts w:ascii="Arial" w:hAnsi="Arial" w:cs="Arial"/>
          <w:sz w:val="20"/>
          <w:szCs w:val="20"/>
        </w:rPr>
        <w:t>iguales o sucesivos y los int</w:t>
      </w:r>
      <w:r w:rsidR="00166393">
        <w:rPr>
          <w:rFonts w:ascii="Arial" w:hAnsi="Arial" w:cs="Arial"/>
          <w:sz w:val="20"/>
          <w:szCs w:val="20"/>
        </w:rPr>
        <w:t>ereses resultantes se registrará</w:t>
      </w:r>
      <w:r w:rsidRPr="00FF10A4">
        <w:rPr>
          <w:rFonts w:ascii="Arial" w:hAnsi="Arial" w:cs="Arial"/>
          <w:sz w:val="20"/>
          <w:szCs w:val="20"/>
        </w:rPr>
        <w:t>n al final de cada mes. La Cuenta de Ahorro Programado devengará un interés en forma mensual, el que será retirado al vencimiento del contrato.</w:t>
      </w:r>
    </w:p>
    <w:p w14:paraId="2814D3AD" w14:textId="77777777" w:rsidR="000A4D24" w:rsidRPr="00FF10A4" w:rsidRDefault="000A4D24" w:rsidP="004B2314">
      <w:pPr>
        <w:pStyle w:val="Standard"/>
        <w:jc w:val="both"/>
        <w:rPr>
          <w:rFonts w:ascii="Arial" w:hAnsi="Arial" w:cs="Arial"/>
          <w:sz w:val="20"/>
          <w:szCs w:val="20"/>
        </w:rPr>
      </w:pPr>
    </w:p>
    <w:p w14:paraId="0B0E1366" w14:textId="77777777" w:rsidR="00DB6AA5" w:rsidRDefault="00DB6AA5" w:rsidP="004B2314">
      <w:pPr>
        <w:pStyle w:val="Standard"/>
        <w:jc w:val="both"/>
        <w:rPr>
          <w:rFonts w:ascii="Arial" w:hAnsi="Arial" w:cs="Arial"/>
          <w:sz w:val="20"/>
          <w:szCs w:val="20"/>
        </w:rPr>
      </w:pPr>
    </w:p>
    <w:p w14:paraId="5AA24BC2" w14:textId="77777777" w:rsidR="00DB6AA5" w:rsidRDefault="00DB6AA5" w:rsidP="004B2314">
      <w:pPr>
        <w:pStyle w:val="Standard"/>
        <w:jc w:val="both"/>
        <w:rPr>
          <w:rFonts w:ascii="Arial" w:hAnsi="Arial" w:cs="Arial"/>
          <w:sz w:val="20"/>
          <w:szCs w:val="20"/>
        </w:rPr>
      </w:pPr>
    </w:p>
    <w:p w14:paraId="42094FF1" w14:textId="360AE28F" w:rsidR="000A4D24" w:rsidRPr="00FF10A4" w:rsidRDefault="000A4D24" w:rsidP="004B2314">
      <w:pPr>
        <w:pStyle w:val="Standard"/>
        <w:jc w:val="both"/>
        <w:rPr>
          <w:rFonts w:ascii="Arial" w:hAnsi="Arial" w:cs="Arial"/>
          <w:sz w:val="20"/>
          <w:szCs w:val="20"/>
        </w:rPr>
      </w:pPr>
      <w:r w:rsidRPr="00FF10A4">
        <w:rPr>
          <w:rFonts w:ascii="Arial" w:hAnsi="Arial" w:cs="Arial"/>
          <w:sz w:val="20"/>
          <w:szCs w:val="20"/>
        </w:rPr>
        <w:t>Si por disposiciones legales se modificare el sistema para el cálculo y pago de intereses, se considerará así mismo modificad</w:t>
      </w:r>
      <w:r w:rsidR="000C3CA1" w:rsidRPr="00FF10A4">
        <w:rPr>
          <w:rFonts w:ascii="Arial" w:hAnsi="Arial" w:cs="Arial"/>
          <w:sz w:val="20"/>
          <w:szCs w:val="20"/>
        </w:rPr>
        <w:t xml:space="preserve">o este contrato, </w:t>
      </w:r>
      <w:r w:rsidRPr="00FF10A4">
        <w:rPr>
          <w:rFonts w:ascii="Arial" w:hAnsi="Arial" w:cs="Arial"/>
          <w:sz w:val="20"/>
          <w:szCs w:val="20"/>
        </w:rPr>
        <w:t>a partir de la fecha en que dichas disposiciones fueran obligatorias. El Banco informará por el medio adecuado los diferentes conceptos a ser aplicados en la Cuenta de Ahorros Programado como son las tasas de interés y beneficios adicionales de existir.</w:t>
      </w:r>
    </w:p>
    <w:p w14:paraId="7A4C9DF3" w14:textId="77777777" w:rsidR="000A4D24" w:rsidRPr="00FF10A4" w:rsidRDefault="000A4D24" w:rsidP="004B2314">
      <w:pPr>
        <w:pStyle w:val="Standard"/>
        <w:jc w:val="both"/>
        <w:rPr>
          <w:rFonts w:ascii="Arial" w:hAnsi="Arial" w:cs="Arial"/>
          <w:sz w:val="20"/>
          <w:szCs w:val="20"/>
        </w:rPr>
      </w:pPr>
    </w:p>
    <w:p w14:paraId="68546577" w14:textId="77777777" w:rsidR="000A4D24" w:rsidRPr="00FF10A4" w:rsidRDefault="000A4D24" w:rsidP="004B2314">
      <w:pPr>
        <w:pStyle w:val="Standard"/>
        <w:jc w:val="both"/>
        <w:rPr>
          <w:rFonts w:ascii="Arial" w:hAnsi="Arial" w:cs="Arial"/>
          <w:sz w:val="20"/>
          <w:szCs w:val="20"/>
        </w:rPr>
      </w:pPr>
      <w:r w:rsidRPr="00FF10A4">
        <w:rPr>
          <w:rFonts w:ascii="Arial" w:hAnsi="Arial" w:cs="Arial"/>
          <w:sz w:val="20"/>
          <w:szCs w:val="20"/>
        </w:rPr>
        <w:t>El Cliente manifiesta que conoce y acepta las respectivas tarifas y costos, así como el hecho de que El Banco puede modificar dichas tarifas y costos, h</w:t>
      </w:r>
      <w:r w:rsidR="00614BE5" w:rsidRPr="00FF10A4">
        <w:rPr>
          <w:rFonts w:ascii="Arial" w:hAnsi="Arial" w:cs="Arial"/>
          <w:sz w:val="20"/>
          <w:szCs w:val="20"/>
        </w:rPr>
        <w:t>aciendo conocer previamente al C</w:t>
      </w:r>
      <w:r w:rsidRPr="00FF10A4">
        <w:rPr>
          <w:rFonts w:ascii="Arial" w:hAnsi="Arial" w:cs="Arial"/>
          <w:sz w:val="20"/>
          <w:szCs w:val="20"/>
        </w:rPr>
        <w:t xml:space="preserve">liente dicha modificación y recibiendo la aceptación </w:t>
      </w:r>
      <w:r w:rsidR="00614BE5" w:rsidRPr="00FF10A4">
        <w:rPr>
          <w:rFonts w:ascii="Arial" w:hAnsi="Arial" w:cs="Arial"/>
          <w:sz w:val="20"/>
          <w:szCs w:val="20"/>
        </w:rPr>
        <w:t>del C</w:t>
      </w:r>
      <w:r w:rsidRPr="00FF10A4">
        <w:rPr>
          <w:rFonts w:ascii="Arial" w:hAnsi="Arial" w:cs="Arial"/>
          <w:sz w:val="20"/>
          <w:szCs w:val="20"/>
        </w:rPr>
        <w:t xml:space="preserve">liente, a través de la divulgación en sus oficinas y, si fuere del caso, a través de una publicación por la prensa </w:t>
      </w:r>
    </w:p>
    <w:p w14:paraId="08C57F8B" w14:textId="77777777" w:rsidR="000A4D24" w:rsidRPr="00FF10A4" w:rsidRDefault="000A4D24" w:rsidP="004B2314">
      <w:pPr>
        <w:pStyle w:val="Standard"/>
        <w:jc w:val="both"/>
        <w:rPr>
          <w:rFonts w:ascii="Arial" w:hAnsi="Arial" w:cs="Arial"/>
          <w:sz w:val="20"/>
          <w:szCs w:val="20"/>
        </w:rPr>
      </w:pPr>
    </w:p>
    <w:p w14:paraId="1BBAADE6" w14:textId="77777777" w:rsidR="000A4D24" w:rsidRPr="00FF10A4" w:rsidRDefault="000A4D24" w:rsidP="004B2314">
      <w:pPr>
        <w:pStyle w:val="Standard"/>
        <w:jc w:val="both"/>
        <w:rPr>
          <w:rFonts w:ascii="Arial" w:hAnsi="Arial" w:cs="Arial"/>
          <w:sz w:val="20"/>
          <w:szCs w:val="20"/>
        </w:rPr>
      </w:pPr>
      <w:r w:rsidRPr="00FF10A4">
        <w:rPr>
          <w:rFonts w:ascii="Arial" w:hAnsi="Arial" w:cs="Arial"/>
          <w:b/>
          <w:sz w:val="20"/>
          <w:szCs w:val="20"/>
        </w:rPr>
        <w:t xml:space="preserve">QUINTA: </w:t>
      </w:r>
      <w:r w:rsidRPr="00FF10A4">
        <w:rPr>
          <w:rFonts w:ascii="Arial" w:hAnsi="Arial" w:cs="Arial"/>
          <w:sz w:val="20"/>
          <w:szCs w:val="20"/>
        </w:rPr>
        <w:t xml:space="preserve">La Cuenta de Ahorro Programado se mantendrá vigente hasta que el cliente manifieste por escrito su voluntad de cancelación. Si el cliente mantiene su ahorro programado en el plazo establecido en el contrato, recibirá la tasa preferencial de ahorro programado. Caso contrario, recibirá el interés correspondiente a las cuentas de ahorros a la vista. </w:t>
      </w:r>
    </w:p>
    <w:p w14:paraId="63ADFF15" w14:textId="77777777" w:rsidR="000A4D24" w:rsidRPr="00FF10A4" w:rsidRDefault="000A4D24" w:rsidP="004B2314">
      <w:pPr>
        <w:pStyle w:val="Standard"/>
        <w:jc w:val="both"/>
        <w:rPr>
          <w:rFonts w:ascii="Arial" w:hAnsi="Arial" w:cs="Arial"/>
          <w:sz w:val="20"/>
          <w:szCs w:val="20"/>
        </w:rPr>
      </w:pPr>
    </w:p>
    <w:p w14:paraId="251FC11E" w14:textId="77777777" w:rsidR="000A4D24" w:rsidRPr="00FF10A4" w:rsidRDefault="000A4D24" w:rsidP="004B2314">
      <w:pPr>
        <w:pStyle w:val="Standard"/>
        <w:jc w:val="both"/>
        <w:rPr>
          <w:rFonts w:ascii="Arial" w:hAnsi="Arial" w:cs="Arial"/>
          <w:sz w:val="20"/>
          <w:szCs w:val="20"/>
        </w:rPr>
      </w:pPr>
      <w:r w:rsidRPr="00FF10A4">
        <w:rPr>
          <w:rFonts w:ascii="Arial" w:hAnsi="Arial" w:cs="Arial"/>
          <w:b/>
          <w:sz w:val="20"/>
          <w:szCs w:val="20"/>
        </w:rPr>
        <w:t>SEXTA</w:t>
      </w:r>
      <w:r w:rsidRPr="00FF10A4">
        <w:rPr>
          <w:rFonts w:ascii="Arial" w:hAnsi="Arial" w:cs="Arial"/>
          <w:sz w:val="20"/>
          <w:szCs w:val="20"/>
        </w:rPr>
        <w:t>: El Banco se obliga a entrega</w:t>
      </w:r>
      <w:r w:rsidR="00973058" w:rsidRPr="00FF10A4">
        <w:rPr>
          <w:rFonts w:ascii="Arial" w:hAnsi="Arial" w:cs="Arial"/>
          <w:sz w:val="20"/>
          <w:szCs w:val="20"/>
        </w:rPr>
        <w:t>r los fondos requeridos por el C</w:t>
      </w:r>
      <w:r w:rsidRPr="00FF10A4">
        <w:rPr>
          <w:rFonts w:ascii="Arial" w:hAnsi="Arial" w:cs="Arial"/>
          <w:sz w:val="20"/>
          <w:szCs w:val="20"/>
        </w:rPr>
        <w:t>liente en el formulario o papeleta de retiro correspondiente exclusivamente cuando su cuenta tenga provisión de fondos y los formularios de retiro de fondos se hayan llenado correctamente y se encuentren firmados sin que presente a simple vista señales de alteración o falsificación. El Banco se obliga a entregar estos fondos cuando el cliente los necesite ya sea en billetes o en cheques girados por el Banco sobre una cuenta suya.</w:t>
      </w:r>
    </w:p>
    <w:p w14:paraId="4E40525F" w14:textId="77777777" w:rsidR="000A4D24" w:rsidRPr="00FF10A4" w:rsidRDefault="000A4D24" w:rsidP="004B2314">
      <w:pPr>
        <w:pStyle w:val="Standard"/>
        <w:jc w:val="both"/>
        <w:rPr>
          <w:rFonts w:ascii="Arial" w:hAnsi="Arial" w:cs="Arial"/>
          <w:sz w:val="20"/>
          <w:szCs w:val="20"/>
        </w:rPr>
      </w:pPr>
    </w:p>
    <w:p w14:paraId="14A4E260" w14:textId="77777777" w:rsidR="000A4D24" w:rsidRDefault="000A4D24" w:rsidP="004B2314">
      <w:pPr>
        <w:pStyle w:val="Standard"/>
        <w:jc w:val="both"/>
        <w:rPr>
          <w:rFonts w:ascii="Arial" w:hAnsi="Arial" w:cs="Arial"/>
          <w:sz w:val="20"/>
          <w:szCs w:val="20"/>
        </w:rPr>
      </w:pPr>
      <w:r w:rsidRPr="00FF10A4">
        <w:rPr>
          <w:rFonts w:ascii="Arial" w:hAnsi="Arial" w:cs="Arial"/>
          <w:b/>
          <w:sz w:val="20"/>
          <w:szCs w:val="20"/>
        </w:rPr>
        <w:t xml:space="preserve">SÉPTIMA: </w:t>
      </w:r>
      <w:r w:rsidR="000C3CA1" w:rsidRPr="00FF10A4">
        <w:rPr>
          <w:rFonts w:ascii="Arial" w:hAnsi="Arial" w:cs="Arial"/>
          <w:sz w:val="20"/>
          <w:szCs w:val="20"/>
        </w:rPr>
        <w:t>En caso</w:t>
      </w:r>
      <w:r w:rsidR="000F0D10" w:rsidRPr="00FF10A4">
        <w:rPr>
          <w:rFonts w:ascii="Arial" w:hAnsi="Arial" w:cs="Arial"/>
          <w:sz w:val="20"/>
          <w:szCs w:val="20"/>
        </w:rPr>
        <w:t xml:space="preserve"> de que el C</w:t>
      </w:r>
      <w:r w:rsidR="00CA31D5" w:rsidRPr="00FF10A4">
        <w:rPr>
          <w:rFonts w:ascii="Arial" w:hAnsi="Arial" w:cs="Arial"/>
          <w:sz w:val="20"/>
          <w:szCs w:val="20"/>
        </w:rPr>
        <w:t xml:space="preserve">liente no completare durante </w:t>
      </w:r>
      <w:r w:rsidR="005261BC" w:rsidRPr="00166393">
        <w:rPr>
          <w:rFonts w:ascii="Arial" w:hAnsi="Arial" w:cs="Arial"/>
          <w:sz w:val="20"/>
          <w:szCs w:val="20"/>
        </w:rPr>
        <w:t>un mes</w:t>
      </w:r>
      <w:r w:rsidR="00117807" w:rsidRPr="00FF10A4">
        <w:rPr>
          <w:rFonts w:ascii="Arial" w:hAnsi="Arial" w:cs="Arial"/>
          <w:sz w:val="20"/>
          <w:szCs w:val="20"/>
        </w:rPr>
        <w:t xml:space="preserve"> </w:t>
      </w:r>
      <w:r w:rsidR="005261BC">
        <w:rPr>
          <w:rFonts w:ascii="Arial" w:hAnsi="Arial" w:cs="Arial"/>
          <w:sz w:val="20"/>
          <w:szCs w:val="20"/>
        </w:rPr>
        <w:t xml:space="preserve">el/los </w:t>
      </w:r>
      <w:r w:rsidR="001D1B34" w:rsidRPr="00FF10A4">
        <w:rPr>
          <w:rFonts w:ascii="Arial" w:hAnsi="Arial" w:cs="Arial"/>
          <w:sz w:val="20"/>
          <w:szCs w:val="20"/>
        </w:rPr>
        <w:t>depó</w:t>
      </w:r>
      <w:r w:rsidR="00CA31D5" w:rsidRPr="00FF10A4">
        <w:rPr>
          <w:rFonts w:ascii="Arial" w:hAnsi="Arial" w:cs="Arial"/>
          <w:sz w:val="20"/>
          <w:szCs w:val="20"/>
        </w:rPr>
        <w:t>sito(s) pactado(s</w:t>
      </w:r>
      <w:r w:rsidR="000D326A" w:rsidRPr="00FF10A4">
        <w:rPr>
          <w:rFonts w:ascii="Arial" w:hAnsi="Arial" w:cs="Arial"/>
          <w:sz w:val="20"/>
          <w:szCs w:val="20"/>
        </w:rPr>
        <w:t xml:space="preserve">) en el contrato respectivo de </w:t>
      </w:r>
      <w:r w:rsidR="00CA31D5" w:rsidRPr="00FF10A4">
        <w:rPr>
          <w:rFonts w:ascii="Arial" w:hAnsi="Arial" w:cs="Arial"/>
          <w:sz w:val="20"/>
          <w:szCs w:val="20"/>
        </w:rPr>
        <w:t>Ahorro Programado, Banco D-MIRO S.A</w:t>
      </w:r>
      <w:r w:rsidR="000C3CA1" w:rsidRPr="00FF10A4">
        <w:rPr>
          <w:rFonts w:ascii="Arial" w:hAnsi="Arial" w:cs="Arial"/>
          <w:sz w:val="20"/>
          <w:szCs w:val="20"/>
        </w:rPr>
        <w:t>.</w:t>
      </w:r>
      <w:r w:rsidR="003A32AC" w:rsidRPr="00FF10A4">
        <w:rPr>
          <w:rFonts w:ascii="Arial" w:hAnsi="Arial" w:cs="Arial"/>
          <w:sz w:val="20"/>
          <w:szCs w:val="20"/>
        </w:rPr>
        <w:t>,</w:t>
      </w:r>
      <w:r w:rsidR="00CA31D5" w:rsidRPr="00FF10A4">
        <w:rPr>
          <w:rFonts w:ascii="Arial" w:hAnsi="Arial" w:cs="Arial"/>
          <w:sz w:val="20"/>
          <w:szCs w:val="20"/>
        </w:rPr>
        <w:t xml:space="preserve"> pod</w:t>
      </w:r>
      <w:r w:rsidR="001856F6" w:rsidRPr="00FF10A4">
        <w:rPr>
          <w:rFonts w:ascii="Arial" w:hAnsi="Arial" w:cs="Arial"/>
          <w:sz w:val="20"/>
          <w:szCs w:val="20"/>
        </w:rPr>
        <w:t xml:space="preserve">rá aplicar desde el </w:t>
      </w:r>
      <w:r w:rsidR="005261BC" w:rsidRPr="00166393">
        <w:rPr>
          <w:rFonts w:ascii="Arial" w:hAnsi="Arial" w:cs="Arial"/>
          <w:sz w:val="20"/>
          <w:szCs w:val="20"/>
        </w:rPr>
        <w:t>segundo</w:t>
      </w:r>
      <w:r w:rsidR="001856F6" w:rsidRPr="00FF10A4">
        <w:rPr>
          <w:rFonts w:ascii="Arial" w:hAnsi="Arial" w:cs="Arial"/>
          <w:sz w:val="20"/>
          <w:szCs w:val="20"/>
        </w:rPr>
        <w:t xml:space="preserve"> mes </w:t>
      </w:r>
      <w:r w:rsidR="00166393">
        <w:rPr>
          <w:rFonts w:ascii="Arial" w:hAnsi="Arial" w:cs="Arial"/>
          <w:sz w:val="20"/>
          <w:szCs w:val="20"/>
        </w:rPr>
        <w:t xml:space="preserve">inmediatamente posterior </w:t>
      </w:r>
      <w:r w:rsidR="001856F6" w:rsidRPr="00FF10A4">
        <w:rPr>
          <w:rFonts w:ascii="Arial" w:hAnsi="Arial" w:cs="Arial"/>
          <w:sz w:val="20"/>
          <w:szCs w:val="20"/>
        </w:rPr>
        <w:t>l</w:t>
      </w:r>
      <w:r w:rsidR="00CA31D5" w:rsidRPr="00FF10A4">
        <w:rPr>
          <w:rFonts w:ascii="Arial" w:hAnsi="Arial" w:cs="Arial"/>
          <w:sz w:val="20"/>
          <w:szCs w:val="20"/>
        </w:rPr>
        <w:t xml:space="preserve">a tasa normal de mercado para ahorro </w:t>
      </w:r>
      <w:r w:rsidR="003A32AC" w:rsidRPr="00FF10A4">
        <w:rPr>
          <w:rFonts w:ascii="Arial" w:hAnsi="Arial" w:cs="Arial"/>
          <w:sz w:val="20"/>
          <w:szCs w:val="20"/>
        </w:rPr>
        <w:t>a</w:t>
      </w:r>
      <w:r w:rsidR="00CA31D5" w:rsidRPr="00FF10A4">
        <w:rPr>
          <w:rFonts w:ascii="Arial" w:hAnsi="Arial" w:cs="Arial"/>
          <w:sz w:val="20"/>
          <w:szCs w:val="20"/>
        </w:rPr>
        <w:t xml:space="preserve"> la vista. </w:t>
      </w:r>
    </w:p>
    <w:p w14:paraId="148D4AE1" w14:textId="77777777" w:rsidR="005261BC" w:rsidRPr="00FF10A4" w:rsidRDefault="005261BC" w:rsidP="004B2314">
      <w:pPr>
        <w:pStyle w:val="Standard"/>
        <w:jc w:val="both"/>
        <w:rPr>
          <w:rFonts w:ascii="Arial" w:hAnsi="Arial" w:cs="Arial"/>
          <w:b/>
          <w:sz w:val="20"/>
          <w:szCs w:val="20"/>
        </w:rPr>
      </w:pPr>
    </w:p>
    <w:p w14:paraId="0B7E5097" w14:textId="77777777" w:rsidR="00555760" w:rsidRPr="00FF10A4" w:rsidRDefault="000A4D24" w:rsidP="004B2314">
      <w:pPr>
        <w:pStyle w:val="Standard"/>
        <w:jc w:val="both"/>
        <w:rPr>
          <w:rFonts w:ascii="Arial" w:hAnsi="Arial" w:cs="Arial"/>
          <w:b/>
          <w:sz w:val="20"/>
          <w:szCs w:val="20"/>
        </w:rPr>
      </w:pPr>
      <w:r w:rsidRPr="00FF10A4">
        <w:rPr>
          <w:rFonts w:ascii="Arial" w:hAnsi="Arial" w:cs="Arial"/>
          <w:b/>
          <w:sz w:val="20"/>
          <w:szCs w:val="20"/>
        </w:rPr>
        <w:t xml:space="preserve">OCTAVA: </w:t>
      </w:r>
      <w:r w:rsidR="0038566B" w:rsidRPr="00FF10A4">
        <w:rPr>
          <w:rFonts w:ascii="Arial" w:hAnsi="Arial" w:cs="Arial"/>
          <w:sz w:val="20"/>
          <w:szCs w:val="20"/>
        </w:rPr>
        <w:t>El C</w:t>
      </w:r>
      <w:r w:rsidR="000C3CA1" w:rsidRPr="00FF10A4">
        <w:rPr>
          <w:rFonts w:ascii="Arial" w:hAnsi="Arial" w:cs="Arial"/>
          <w:sz w:val="20"/>
          <w:szCs w:val="20"/>
        </w:rPr>
        <w:t xml:space="preserve">liente no podrá realizar </w:t>
      </w:r>
      <w:r w:rsidR="000D326A" w:rsidRPr="00FF10A4">
        <w:rPr>
          <w:rFonts w:ascii="Arial" w:hAnsi="Arial" w:cs="Arial"/>
          <w:sz w:val="20"/>
          <w:szCs w:val="20"/>
        </w:rPr>
        <w:t xml:space="preserve">durante la vigencia del contrato ningún retiro </w:t>
      </w:r>
      <w:r w:rsidR="00555760" w:rsidRPr="00FF10A4">
        <w:rPr>
          <w:rFonts w:ascii="Arial" w:hAnsi="Arial" w:cs="Arial"/>
          <w:sz w:val="20"/>
          <w:szCs w:val="20"/>
        </w:rPr>
        <w:t>de intereses, ni de</w:t>
      </w:r>
      <w:r w:rsidR="00840210" w:rsidRPr="00FF10A4">
        <w:rPr>
          <w:rFonts w:ascii="Arial" w:hAnsi="Arial" w:cs="Arial"/>
          <w:sz w:val="20"/>
          <w:szCs w:val="20"/>
        </w:rPr>
        <w:t xml:space="preserve"> </w:t>
      </w:r>
      <w:r w:rsidR="00555760" w:rsidRPr="00FF10A4">
        <w:rPr>
          <w:rFonts w:ascii="Arial" w:hAnsi="Arial" w:cs="Arial"/>
          <w:sz w:val="20"/>
          <w:szCs w:val="20"/>
        </w:rPr>
        <w:t>l</w:t>
      </w:r>
      <w:r w:rsidR="00840210" w:rsidRPr="00FF10A4">
        <w:rPr>
          <w:rFonts w:ascii="Arial" w:hAnsi="Arial" w:cs="Arial"/>
          <w:sz w:val="20"/>
          <w:szCs w:val="20"/>
        </w:rPr>
        <w:t>os saldos</w:t>
      </w:r>
      <w:r w:rsidR="00555760" w:rsidRPr="00FF10A4">
        <w:rPr>
          <w:rFonts w:ascii="Arial" w:hAnsi="Arial" w:cs="Arial"/>
          <w:sz w:val="20"/>
          <w:szCs w:val="20"/>
        </w:rPr>
        <w:t xml:space="preserve"> depositados ni parcial o tota</w:t>
      </w:r>
      <w:r w:rsidR="000D326A" w:rsidRPr="00FF10A4">
        <w:rPr>
          <w:rFonts w:ascii="Arial" w:hAnsi="Arial" w:cs="Arial"/>
          <w:sz w:val="20"/>
          <w:szCs w:val="20"/>
        </w:rPr>
        <w:t>l, estando permitido únicamente</w:t>
      </w:r>
      <w:r w:rsidR="00555760" w:rsidRPr="00FF10A4">
        <w:rPr>
          <w:rFonts w:ascii="Arial" w:hAnsi="Arial" w:cs="Arial"/>
          <w:sz w:val="20"/>
          <w:szCs w:val="20"/>
        </w:rPr>
        <w:t xml:space="preserve"> el retiro del fondo total acumulado en la fec</w:t>
      </w:r>
      <w:r w:rsidR="000D326A" w:rsidRPr="00FF10A4">
        <w:rPr>
          <w:rFonts w:ascii="Arial" w:hAnsi="Arial" w:cs="Arial"/>
          <w:sz w:val="20"/>
          <w:szCs w:val="20"/>
        </w:rPr>
        <w:t xml:space="preserve">ha de vencimiento del contrato (al final del </w:t>
      </w:r>
      <w:r w:rsidR="00555760" w:rsidRPr="00FF10A4">
        <w:rPr>
          <w:rFonts w:ascii="Arial" w:hAnsi="Arial" w:cs="Arial"/>
          <w:sz w:val="20"/>
          <w:szCs w:val="20"/>
        </w:rPr>
        <w:t>plazo). Si de todas maneras lo hiciese, a partir de</w:t>
      </w:r>
      <w:r w:rsidR="000D326A" w:rsidRPr="00FF10A4">
        <w:rPr>
          <w:rFonts w:ascii="Arial" w:hAnsi="Arial" w:cs="Arial"/>
          <w:sz w:val="20"/>
          <w:szCs w:val="20"/>
        </w:rPr>
        <w:t xml:space="preserve"> la fecha de retiro de capital </w:t>
      </w:r>
      <w:r w:rsidR="00555760" w:rsidRPr="00FF10A4">
        <w:rPr>
          <w:rFonts w:ascii="Arial" w:hAnsi="Arial" w:cs="Arial"/>
          <w:sz w:val="20"/>
          <w:szCs w:val="20"/>
        </w:rPr>
        <w:t>y/o intereses, perderá la tasa aplicable para el producto ah</w:t>
      </w:r>
      <w:r w:rsidR="000D326A" w:rsidRPr="00FF10A4">
        <w:rPr>
          <w:rFonts w:ascii="Arial" w:hAnsi="Arial" w:cs="Arial"/>
          <w:sz w:val="20"/>
          <w:szCs w:val="20"/>
        </w:rPr>
        <w:t xml:space="preserve">orro programado y se calculará </w:t>
      </w:r>
      <w:r w:rsidR="00555760" w:rsidRPr="00FF10A4">
        <w:rPr>
          <w:rFonts w:ascii="Arial" w:hAnsi="Arial" w:cs="Arial"/>
          <w:sz w:val="20"/>
          <w:szCs w:val="20"/>
        </w:rPr>
        <w:t>la tasa de interés definida d</w:t>
      </w:r>
      <w:r w:rsidR="00244BD7" w:rsidRPr="00FF10A4">
        <w:rPr>
          <w:rFonts w:ascii="Arial" w:hAnsi="Arial" w:cs="Arial"/>
          <w:sz w:val="20"/>
          <w:szCs w:val="20"/>
        </w:rPr>
        <w:t>e ahorro normal, p</w:t>
      </w:r>
      <w:r w:rsidR="00555760" w:rsidRPr="00FF10A4">
        <w:rPr>
          <w:rFonts w:ascii="Arial" w:hAnsi="Arial" w:cs="Arial"/>
          <w:sz w:val="20"/>
          <w:szCs w:val="20"/>
        </w:rPr>
        <w:t>ermaneciendo de dicha manera  hasta el vencimiento de la cuenta.</w:t>
      </w:r>
    </w:p>
    <w:p w14:paraId="07E662D6" w14:textId="77777777" w:rsidR="002A5877" w:rsidRPr="00FF10A4" w:rsidRDefault="002A5877" w:rsidP="004B2314">
      <w:pPr>
        <w:pStyle w:val="Standard"/>
        <w:jc w:val="both"/>
        <w:rPr>
          <w:rFonts w:ascii="Arial" w:hAnsi="Arial" w:cs="Arial"/>
          <w:b/>
          <w:sz w:val="20"/>
          <w:szCs w:val="20"/>
        </w:rPr>
      </w:pPr>
    </w:p>
    <w:p w14:paraId="2C6A6524" w14:textId="77777777" w:rsidR="000A4D24" w:rsidRPr="00FF10A4" w:rsidRDefault="002A5877" w:rsidP="004B2314">
      <w:pPr>
        <w:pStyle w:val="Standard"/>
        <w:jc w:val="both"/>
        <w:rPr>
          <w:rFonts w:ascii="Arial" w:hAnsi="Arial" w:cs="Arial"/>
          <w:b/>
          <w:sz w:val="20"/>
          <w:szCs w:val="20"/>
        </w:rPr>
      </w:pPr>
      <w:r w:rsidRPr="00FF10A4">
        <w:rPr>
          <w:rFonts w:ascii="Arial" w:hAnsi="Arial" w:cs="Arial"/>
          <w:b/>
          <w:sz w:val="20"/>
          <w:szCs w:val="20"/>
        </w:rPr>
        <w:t>NOVENA</w:t>
      </w:r>
      <w:r w:rsidR="004B2314" w:rsidRPr="00FF10A4">
        <w:rPr>
          <w:rFonts w:ascii="Arial" w:hAnsi="Arial" w:cs="Arial"/>
          <w:b/>
          <w:sz w:val="20"/>
          <w:szCs w:val="20"/>
        </w:rPr>
        <w:t xml:space="preserve">: </w:t>
      </w:r>
      <w:r w:rsidR="000A4D24" w:rsidRPr="00FF10A4">
        <w:rPr>
          <w:rFonts w:ascii="Arial" w:hAnsi="Arial" w:cs="Arial"/>
          <w:sz w:val="20"/>
          <w:szCs w:val="20"/>
        </w:rPr>
        <w:t>Independiente</w:t>
      </w:r>
      <w:r w:rsidR="000C3CA1" w:rsidRPr="00FF10A4">
        <w:rPr>
          <w:rFonts w:ascii="Arial" w:hAnsi="Arial" w:cs="Arial"/>
          <w:sz w:val="20"/>
          <w:szCs w:val="20"/>
        </w:rPr>
        <w:t xml:space="preserve"> de los medios electrónicos que</w:t>
      </w:r>
      <w:r w:rsidR="004B2314" w:rsidRPr="00FF10A4">
        <w:rPr>
          <w:rFonts w:ascii="Arial" w:hAnsi="Arial" w:cs="Arial"/>
          <w:sz w:val="20"/>
          <w:szCs w:val="20"/>
        </w:rPr>
        <w:t xml:space="preserve"> se pone a </w:t>
      </w:r>
      <w:r w:rsidR="00627B5C">
        <w:rPr>
          <w:rFonts w:ascii="Arial" w:hAnsi="Arial" w:cs="Arial"/>
          <w:sz w:val="20"/>
          <w:szCs w:val="20"/>
        </w:rPr>
        <w:t xml:space="preserve">disposición del </w:t>
      </w:r>
      <w:r w:rsidR="000A4D24" w:rsidRPr="00FF10A4">
        <w:rPr>
          <w:rFonts w:ascii="Arial" w:hAnsi="Arial" w:cs="Arial"/>
          <w:sz w:val="20"/>
          <w:szCs w:val="20"/>
        </w:rPr>
        <w:t>cuenta ahorrista por parte del Banco para que r</w:t>
      </w:r>
      <w:r w:rsidR="004B7F64">
        <w:rPr>
          <w:rFonts w:ascii="Arial" w:hAnsi="Arial" w:cs="Arial"/>
          <w:sz w:val="20"/>
          <w:szCs w:val="20"/>
        </w:rPr>
        <w:t xml:space="preserve">ealice operaciones permitidas, </w:t>
      </w:r>
      <w:proofErr w:type="spellStart"/>
      <w:r w:rsidR="004B7F64">
        <w:rPr>
          <w:rFonts w:ascii="Arial" w:hAnsi="Arial" w:cs="Arial"/>
          <w:sz w:val="20"/>
          <w:szCs w:val="20"/>
        </w:rPr>
        <w:t>e</w:t>
      </w:r>
      <w:r w:rsidR="000A4D24" w:rsidRPr="00FF10A4">
        <w:rPr>
          <w:rFonts w:ascii="Arial" w:hAnsi="Arial" w:cs="Arial"/>
          <w:sz w:val="20"/>
          <w:szCs w:val="20"/>
        </w:rPr>
        <w:t>l</w:t>
      </w:r>
      <w:proofErr w:type="spellEnd"/>
      <w:r w:rsidR="000A4D24" w:rsidRPr="00FF10A4">
        <w:rPr>
          <w:rFonts w:ascii="Arial" w:hAnsi="Arial" w:cs="Arial"/>
          <w:sz w:val="20"/>
          <w:szCs w:val="20"/>
        </w:rPr>
        <w:t xml:space="preserve"> cuenta ahorrista podrá realizar depósitos sin la prese</w:t>
      </w:r>
      <w:r w:rsidR="000C3CA1" w:rsidRPr="00FF10A4">
        <w:rPr>
          <w:rFonts w:ascii="Arial" w:hAnsi="Arial" w:cs="Arial"/>
          <w:sz w:val="20"/>
          <w:szCs w:val="20"/>
        </w:rPr>
        <w:t>ntación de la libreta de ahorro</w:t>
      </w:r>
      <w:r w:rsidR="000A4D24" w:rsidRPr="00FF10A4">
        <w:rPr>
          <w:rFonts w:ascii="Arial" w:hAnsi="Arial" w:cs="Arial"/>
          <w:sz w:val="20"/>
          <w:szCs w:val="20"/>
        </w:rPr>
        <w:t xml:space="preserve"> del titular. </w:t>
      </w:r>
    </w:p>
    <w:p w14:paraId="08B6CECD" w14:textId="77777777" w:rsidR="000A4D24" w:rsidRPr="00FF10A4" w:rsidRDefault="000A4D24" w:rsidP="004B2314">
      <w:pPr>
        <w:pStyle w:val="Standard"/>
        <w:jc w:val="both"/>
        <w:rPr>
          <w:rFonts w:ascii="Arial" w:hAnsi="Arial" w:cs="Arial"/>
          <w:sz w:val="20"/>
          <w:szCs w:val="20"/>
        </w:rPr>
      </w:pPr>
    </w:p>
    <w:p w14:paraId="68285534" w14:textId="77777777" w:rsidR="000A4D24" w:rsidRPr="00FF10A4" w:rsidRDefault="002A5877" w:rsidP="005D5903">
      <w:pPr>
        <w:tabs>
          <w:tab w:val="left" w:pos="10206"/>
        </w:tabs>
        <w:spacing w:after="0" w:line="240" w:lineRule="auto"/>
        <w:ind w:right="49"/>
        <w:jc w:val="both"/>
        <w:rPr>
          <w:rFonts w:ascii="Arial" w:hAnsi="Arial" w:cs="Arial"/>
          <w:b/>
          <w:sz w:val="20"/>
          <w:szCs w:val="20"/>
          <w:lang w:val="es-ES" w:eastAsia="es-ES"/>
        </w:rPr>
      </w:pPr>
      <w:r w:rsidRPr="00FF10A4">
        <w:rPr>
          <w:rFonts w:ascii="Arial" w:hAnsi="Arial" w:cs="Arial"/>
          <w:b/>
          <w:sz w:val="20"/>
          <w:szCs w:val="20"/>
        </w:rPr>
        <w:t>DECIMA</w:t>
      </w:r>
      <w:r w:rsidR="000A4D24" w:rsidRPr="00FF10A4">
        <w:rPr>
          <w:rFonts w:ascii="Arial" w:hAnsi="Arial" w:cs="Arial"/>
          <w:sz w:val="20"/>
          <w:szCs w:val="20"/>
        </w:rPr>
        <w:t xml:space="preserve">: Una Cuenta </w:t>
      </w:r>
      <w:r w:rsidR="000C3CA1" w:rsidRPr="00FF10A4">
        <w:rPr>
          <w:rFonts w:ascii="Arial" w:hAnsi="Arial" w:cs="Arial"/>
          <w:sz w:val="20"/>
          <w:szCs w:val="20"/>
        </w:rPr>
        <w:t xml:space="preserve">de Ahorro Programado puede ser </w:t>
      </w:r>
      <w:r w:rsidR="000A4D24" w:rsidRPr="00FF10A4">
        <w:rPr>
          <w:rFonts w:ascii="Arial" w:hAnsi="Arial" w:cs="Arial"/>
          <w:sz w:val="20"/>
          <w:szCs w:val="20"/>
        </w:rPr>
        <w:t xml:space="preserve">abierta a nombre de dos o más personas, </w:t>
      </w:r>
      <w:r w:rsidR="000C3CA1" w:rsidRPr="00FF10A4">
        <w:rPr>
          <w:rFonts w:ascii="Arial" w:hAnsi="Arial" w:cs="Arial"/>
          <w:sz w:val="20"/>
          <w:szCs w:val="20"/>
        </w:rPr>
        <w:t xml:space="preserve">es decir </w:t>
      </w:r>
      <w:r w:rsidR="000C3CA1" w:rsidRPr="00FF10A4">
        <w:rPr>
          <w:rFonts w:ascii="Arial" w:hAnsi="Arial" w:cs="Arial"/>
          <w:b/>
          <w:sz w:val="20"/>
          <w:szCs w:val="20"/>
          <w:lang w:val="es-ES" w:eastAsia="es-ES"/>
        </w:rPr>
        <w:t xml:space="preserve">Individual, Conjuntas o solidaria, </w:t>
      </w:r>
      <w:r w:rsidR="000C3CA1" w:rsidRPr="00FF10A4">
        <w:rPr>
          <w:rFonts w:ascii="Arial" w:hAnsi="Arial" w:cs="Arial"/>
          <w:b/>
          <w:bCs/>
          <w:sz w:val="20"/>
          <w:szCs w:val="20"/>
          <w:lang w:val="es-ES" w:eastAsia="es-ES"/>
        </w:rPr>
        <w:t>Indistintas o Colectiva</w:t>
      </w:r>
      <w:r w:rsidR="000C3CA1" w:rsidRPr="00FF10A4">
        <w:rPr>
          <w:rFonts w:ascii="Arial" w:hAnsi="Arial" w:cs="Arial"/>
          <w:sz w:val="20"/>
          <w:szCs w:val="20"/>
        </w:rPr>
        <w:t xml:space="preserve">. </w:t>
      </w:r>
    </w:p>
    <w:p w14:paraId="6E5997B6" w14:textId="77777777" w:rsidR="000A4D24" w:rsidRPr="00FF10A4" w:rsidRDefault="000A4D24" w:rsidP="004B2314">
      <w:pPr>
        <w:pStyle w:val="Standard"/>
        <w:jc w:val="both"/>
        <w:rPr>
          <w:rFonts w:ascii="Arial" w:hAnsi="Arial" w:cs="Arial"/>
          <w:sz w:val="20"/>
          <w:szCs w:val="20"/>
        </w:rPr>
      </w:pPr>
    </w:p>
    <w:p w14:paraId="7E1E0990" w14:textId="673ED368" w:rsidR="000A4D24" w:rsidRPr="00FF10A4" w:rsidRDefault="000A4D24" w:rsidP="004B2314">
      <w:pPr>
        <w:pStyle w:val="Standard"/>
        <w:jc w:val="both"/>
        <w:rPr>
          <w:rFonts w:ascii="Arial" w:hAnsi="Arial" w:cs="Arial"/>
          <w:sz w:val="20"/>
          <w:szCs w:val="20"/>
        </w:rPr>
      </w:pPr>
      <w:r w:rsidRPr="00FF10A4">
        <w:rPr>
          <w:rFonts w:ascii="Arial" w:hAnsi="Arial" w:cs="Arial"/>
          <w:sz w:val="20"/>
          <w:szCs w:val="20"/>
        </w:rPr>
        <w:t>El plazo de vigencia del presente Contrato de Cuenta de Ahorro Programado queda determinado en la primera hoja del presente contrato. No obstante, las partes de común acuerdo, podrán renovarlo. Terminado el presente convenio, el Banco</w:t>
      </w:r>
      <w:r w:rsidR="00065445">
        <w:rPr>
          <w:rFonts w:ascii="Arial" w:hAnsi="Arial" w:cs="Arial"/>
          <w:sz w:val="20"/>
          <w:szCs w:val="20"/>
        </w:rPr>
        <w:t xml:space="preserve"> </w:t>
      </w:r>
      <w:r w:rsidRPr="00FF10A4">
        <w:rPr>
          <w:rFonts w:ascii="Arial" w:hAnsi="Arial" w:cs="Arial"/>
          <w:sz w:val="20"/>
          <w:szCs w:val="20"/>
        </w:rPr>
        <w:t>recibirá depósitos a esta cuenta y su saldo podrá ser retirado en ventanilla o acreditado a una cuenta de a</w:t>
      </w:r>
      <w:r w:rsidR="00B74F9F" w:rsidRPr="00FF10A4">
        <w:rPr>
          <w:rFonts w:ascii="Arial" w:hAnsi="Arial" w:cs="Arial"/>
          <w:sz w:val="20"/>
          <w:szCs w:val="20"/>
        </w:rPr>
        <w:t>horros común a la vista que el C</w:t>
      </w:r>
      <w:r w:rsidRPr="00FF10A4">
        <w:rPr>
          <w:rFonts w:ascii="Arial" w:hAnsi="Arial" w:cs="Arial"/>
          <w:sz w:val="20"/>
          <w:szCs w:val="20"/>
        </w:rPr>
        <w:t xml:space="preserve">liente pueda contar o el Banco </w:t>
      </w:r>
      <w:proofErr w:type="spellStart"/>
      <w:r w:rsidR="00AF3884">
        <w:rPr>
          <w:rFonts w:ascii="Arial" w:hAnsi="Arial" w:cs="Arial"/>
          <w:sz w:val="20"/>
          <w:szCs w:val="20"/>
        </w:rPr>
        <w:t>aperture</w:t>
      </w:r>
      <w:proofErr w:type="spellEnd"/>
      <w:r w:rsidR="00A12678">
        <w:rPr>
          <w:rFonts w:ascii="Arial" w:hAnsi="Arial" w:cs="Arial"/>
          <w:sz w:val="20"/>
          <w:szCs w:val="20"/>
        </w:rPr>
        <w:t xml:space="preserve">; para lo cual </w:t>
      </w:r>
      <w:r w:rsidR="00B74F9F" w:rsidRPr="00FF10A4">
        <w:rPr>
          <w:rFonts w:ascii="Arial" w:hAnsi="Arial" w:cs="Arial"/>
          <w:sz w:val="20"/>
          <w:szCs w:val="20"/>
        </w:rPr>
        <w:t>ya queda autorizado por el C</w:t>
      </w:r>
      <w:r w:rsidRPr="00FF10A4">
        <w:rPr>
          <w:rFonts w:ascii="Arial" w:hAnsi="Arial" w:cs="Arial"/>
          <w:sz w:val="20"/>
          <w:szCs w:val="20"/>
        </w:rPr>
        <w:t xml:space="preserve">liente </w:t>
      </w:r>
      <w:r w:rsidR="00A12678">
        <w:rPr>
          <w:rFonts w:ascii="Arial" w:hAnsi="Arial" w:cs="Arial"/>
          <w:sz w:val="20"/>
          <w:szCs w:val="20"/>
        </w:rPr>
        <w:t>por medio de este documento.</w:t>
      </w:r>
    </w:p>
    <w:p w14:paraId="6161E19B" w14:textId="77777777" w:rsidR="000A4D24" w:rsidRPr="00FF10A4" w:rsidRDefault="000A4D24" w:rsidP="004B2314">
      <w:pPr>
        <w:pStyle w:val="Standard"/>
        <w:jc w:val="both"/>
        <w:rPr>
          <w:rFonts w:ascii="Arial" w:hAnsi="Arial" w:cs="Arial"/>
          <w:sz w:val="20"/>
          <w:szCs w:val="20"/>
        </w:rPr>
      </w:pPr>
    </w:p>
    <w:p w14:paraId="0318E0BD" w14:textId="77777777" w:rsidR="000A4D24" w:rsidRPr="00FF10A4" w:rsidRDefault="002A5877" w:rsidP="004B2314">
      <w:pPr>
        <w:pStyle w:val="Standard"/>
        <w:jc w:val="both"/>
        <w:rPr>
          <w:rFonts w:ascii="Arial" w:hAnsi="Arial" w:cs="Arial"/>
          <w:sz w:val="20"/>
          <w:szCs w:val="20"/>
        </w:rPr>
      </w:pPr>
      <w:r w:rsidRPr="00FF10A4">
        <w:rPr>
          <w:rFonts w:ascii="Arial" w:hAnsi="Arial" w:cs="Arial"/>
          <w:b/>
          <w:sz w:val="20"/>
          <w:szCs w:val="20"/>
        </w:rPr>
        <w:t>UN</w:t>
      </w:r>
      <w:r w:rsidR="000A4D24" w:rsidRPr="00FF10A4">
        <w:rPr>
          <w:rFonts w:ascii="Arial" w:hAnsi="Arial" w:cs="Arial"/>
          <w:b/>
          <w:sz w:val="20"/>
          <w:szCs w:val="20"/>
        </w:rPr>
        <w:t>DÉCIMA</w:t>
      </w:r>
      <w:r w:rsidR="000A4D24" w:rsidRPr="00FF10A4">
        <w:rPr>
          <w:rFonts w:ascii="Arial" w:hAnsi="Arial" w:cs="Arial"/>
          <w:sz w:val="20"/>
          <w:szCs w:val="20"/>
        </w:rPr>
        <w:t>: En caso de extravío o pérdida de la libreta de Ahorro Programado, se deberá dar aviso de inmediato y por escrito al Banco. El titular se somete a las condiciones exigidas por la Ley y las Políticas del Banco. En este caso, el Banco entregará una nueva libreta una vez trascurrido el plazo de 5 días después de la notificación o publicación, según sea el caso. El Banco no asume responsabilidad legal alguna en caso de efectuar pagos con cargo a una cuenta de ahorros cuya libreta haya sido extraviada o perdida, si no recibió aviso oportuno de su titul</w:t>
      </w:r>
      <w:r w:rsidR="00D90955" w:rsidRPr="00FF10A4">
        <w:rPr>
          <w:rFonts w:ascii="Arial" w:hAnsi="Arial" w:cs="Arial"/>
          <w:sz w:val="20"/>
          <w:szCs w:val="20"/>
        </w:rPr>
        <w:t>ar. Si la l</w:t>
      </w:r>
      <w:r w:rsidR="000A4D24" w:rsidRPr="00FF10A4">
        <w:rPr>
          <w:rFonts w:ascii="Arial" w:hAnsi="Arial" w:cs="Arial"/>
          <w:sz w:val="20"/>
          <w:szCs w:val="20"/>
        </w:rPr>
        <w:t>ibreta de ahorro pro</w:t>
      </w:r>
      <w:r w:rsidR="00456AE2">
        <w:rPr>
          <w:rFonts w:ascii="Arial" w:hAnsi="Arial" w:cs="Arial"/>
          <w:sz w:val="20"/>
          <w:szCs w:val="20"/>
        </w:rPr>
        <w:t>gramado se destruyera o mutilará</w:t>
      </w:r>
      <w:r w:rsidR="000A4D24" w:rsidRPr="00FF10A4">
        <w:rPr>
          <w:rFonts w:ascii="Arial" w:hAnsi="Arial" w:cs="Arial"/>
          <w:sz w:val="20"/>
          <w:szCs w:val="20"/>
        </w:rPr>
        <w:t xml:space="preserve"> parcialmente, el Banco entregará una nueva, previo el pago de la tarifa establecida y publicada. </w:t>
      </w:r>
    </w:p>
    <w:p w14:paraId="6C725593" w14:textId="77777777" w:rsidR="000A4D24" w:rsidRPr="00FF10A4" w:rsidRDefault="000A4D24" w:rsidP="004B2314">
      <w:pPr>
        <w:pStyle w:val="Standard"/>
        <w:jc w:val="both"/>
        <w:rPr>
          <w:rFonts w:ascii="Arial" w:hAnsi="Arial" w:cs="Arial"/>
          <w:sz w:val="20"/>
          <w:szCs w:val="20"/>
        </w:rPr>
      </w:pPr>
    </w:p>
    <w:p w14:paraId="7949DAF8" w14:textId="77777777" w:rsidR="002C703B" w:rsidRDefault="002A5877" w:rsidP="004B2314">
      <w:pPr>
        <w:pStyle w:val="Standard"/>
        <w:jc w:val="both"/>
        <w:rPr>
          <w:rFonts w:ascii="Arial" w:hAnsi="Arial" w:cs="Arial"/>
          <w:sz w:val="20"/>
          <w:szCs w:val="20"/>
        </w:rPr>
      </w:pPr>
      <w:r w:rsidRPr="00FF10A4">
        <w:rPr>
          <w:rFonts w:ascii="Arial" w:hAnsi="Arial" w:cs="Arial"/>
          <w:b/>
          <w:sz w:val="20"/>
          <w:szCs w:val="20"/>
        </w:rPr>
        <w:t>DUO</w:t>
      </w:r>
      <w:r w:rsidR="000A4D24" w:rsidRPr="00FF10A4">
        <w:rPr>
          <w:rFonts w:ascii="Arial" w:hAnsi="Arial" w:cs="Arial"/>
          <w:b/>
          <w:sz w:val="20"/>
          <w:szCs w:val="20"/>
        </w:rPr>
        <w:t>DÉCIMA</w:t>
      </w:r>
      <w:r w:rsidR="000D326A" w:rsidRPr="00FF10A4">
        <w:rPr>
          <w:rFonts w:ascii="Arial" w:hAnsi="Arial" w:cs="Arial"/>
          <w:sz w:val="20"/>
          <w:szCs w:val="20"/>
        </w:rPr>
        <w:t xml:space="preserve">: En </w:t>
      </w:r>
      <w:r w:rsidR="000A4D24" w:rsidRPr="00FF10A4">
        <w:rPr>
          <w:rFonts w:ascii="Arial" w:hAnsi="Arial" w:cs="Arial"/>
          <w:sz w:val="20"/>
          <w:szCs w:val="20"/>
        </w:rPr>
        <w:t>caso de fallecimient</w:t>
      </w:r>
      <w:r w:rsidR="00730D44" w:rsidRPr="00FF10A4">
        <w:rPr>
          <w:rFonts w:ascii="Arial" w:hAnsi="Arial" w:cs="Arial"/>
          <w:sz w:val="20"/>
          <w:szCs w:val="20"/>
        </w:rPr>
        <w:t>o del titular de una cuenta de Ahorro P</w:t>
      </w:r>
      <w:r w:rsidR="000A4D24" w:rsidRPr="00FF10A4">
        <w:rPr>
          <w:rFonts w:ascii="Arial" w:hAnsi="Arial" w:cs="Arial"/>
          <w:sz w:val="20"/>
          <w:szCs w:val="20"/>
        </w:rPr>
        <w:t>rogramado, la entrega de los valores disponibles</w:t>
      </w:r>
      <w:r w:rsidR="00B51500" w:rsidRPr="00FF10A4">
        <w:rPr>
          <w:rFonts w:ascii="Arial" w:hAnsi="Arial" w:cs="Arial"/>
          <w:sz w:val="20"/>
          <w:szCs w:val="20"/>
        </w:rPr>
        <w:t xml:space="preserve"> a beneficiarios o herederos </w:t>
      </w:r>
      <w:r w:rsidR="00456AE2">
        <w:rPr>
          <w:rFonts w:ascii="Arial" w:hAnsi="Arial" w:cs="Arial"/>
          <w:sz w:val="20"/>
          <w:szCs w:val="20"/>
        </w:rPr>
        <w:t xml:space="preserve">se hará </w:t>
      </w:r>
      <w:proofErr w:type="gramStart"/>
      <w:r w:rsidR="00E32988">
        <w:rPr>
          <w:rFonts w:ascii="Arial" w:hAnsi="Arial" w:cs="Arial"/>
          <w:sz w:val="20"/>
          <w:szCs w:val="20"/>
        </w:rPr>
        <w:t>de acuerdo a</w:t>
      </w:r>
      <w:proofErr w:type="gramEnd"/>
      <w:r w:rsidR="00E32988">
        <w:rPr>
          <w:rFonts w:ascii="Arial" w:hAnsi="Arial" w:cs="Arial"/>
          <w:sz w:val="20"/>
          <w:szCs w:val="20"/>
        </w:rPr>
        <w:t xml:space="preserve"> las d</w:t>
      </w:r>
      <w:r w:rsidR="002C703B" w:rsidRPr="00FF10A4">
        <w:rPr>
          <w:rFonts w:ascii="Arial" w:hAnsi="Arial" w:cs="Arial"/>
          <w:sz w:val="20"/>
          <w:szCs w:val="20"/>
        </w:rPr>
        <w:t xml:space="preserve">isposiciones legales </w:t>
      </w:r>
      <w:r w:rsidR="00E32988">
        <w:rPr>
          <w:rFonts w:ascii="Arial" w:hAnsi="Arial" w:cs="Arial"/>
          <w:sz w:val="20"/>
          <w:szCs w:val="20"/>
        </w:rPr>
        <w:t>c</w:t>
      </w:r>
      <w:r w:rsidR="002C703B" w:rsidRPr="00FF10A4">
        <w:rPr>
          <w:rFonts w:ascii="Arial" w:hAnsi="Arial" w:cs="Arial"/>
          <w:sz w:val="20"/>
          <w:szCs w:val="20"/>
        </w:rPr>
        <w:t>ontenidas en el Código Civil, previa presentación de los siguientes documentos:</w:t>
      </w:r>
    </w:p>
    <w:p w14:paraId="245DDA9F" w14:textId="77777777" w:rsidR="00DB6AA5" w:rsidRDefault="00DB6AA5" w:rsidP="004B2314">
      <w:pPr>
        <w:pStyle w:val="Standard"/>
        <w:jc w:val="both"/>
        <w:rPr>
          <w:rFonts w:ascii="Arial" w:hAnsi="Arial" w:cs="Arial"/>
          <w:sz w:val="20"/>
          <w:szCs w:val="20"/>
        </w:rPr>
      </w:pPr>
    </w:p>
    <w:p w14:paraId="65C71420" w14:textId="77777777" w:rsidR="00DB6AA5" w:rsidRPr="00FF10A4" w:rsidRDefault="00DB6AA5" w:rsidP="004B2314">
      <w:pPr>
        <w:pStyle w:val="Standard"/>
        <w:jc w:val="both"/>
        <w:rPr>
          <w:rFonts w:ascii="Arial" w:hAnsi="Arial" w:cs="Arial"/>
          <w:sz w:val="20"/>
          <w:szCs w:val="20"/>
        </w:rPr>
      </w:pPr>
    </w:p>
    <w:p w14:paraId="21624286" w14:textId="77777777" w:rsidR="00232FEC" w:rsidRPr="00FF10A4" w:rsidRDefault="000D326A" w:rsidP="004B2314">
      <w:pPr>
        <w:pStyle w:val="Standard"/>
        <w:numPr>
          <w:ilvl w:val="0"/>
          <w:numId w:val="3"/>
        </w:numPr>
        <w:ind w:left="0"/>
        <w:jc w:val="both"/>
        <w:rPr>
          <w:rFonts w:ascii="Arial" w:hAnsi="Arial" w:cs="Arial"/>
          <w:sz w:val="20"/>
          <w:szCs w:val="20"/>
        </w:rPr>
      </w:pPr>
      <w:r w:rsidRPr="00FF10A4">
        <w:rPr>
          <w:rFonts w:ascii="Arial" w:hAnsi="Arial" w:cs="Arial"/>
          <w:sz w:val="20"/>
          <w:szCs w:val="20"/>
        </w:rPr>
        <w:t xml:space="preserve">Sentencia civil </w:t>
      </w:r>
      <w:r w:rsidR="00232FEC" w:rsidRPr="00FF10A4">
        <w:rPr>
          <w:rFonts w:ascii="Arial" w:hAnsi="Arial" w:cs="Arial"/>
          <w:sz w:val="20"/>
          <w:szCs w:val="20"/>
        </w:rPr>
        <w:t>ejecutoriada o acta notarial que concede la p</w:t>
      </w:r>
      <w:r w:rsidRPr="00FF10A4">
        <w:rPr>
          <w:rFonts w:ascii="Arial" w:hAnsi="Arial" w:cs="Arial"/>
          <w:sz w:val="20"/>
          <w:szCs w:val="20"/>
        </w:rPr>
        <w:t>osesión efectiva</w:t>
      </w:r>
      <w:r w:rsidR="00232FEC" w:rsidRPr="00FF10A4">
        <w:rPr>
          <w:rFonts w:ascii="Arial" w:hAnsi="Arial" w:cs="Arial"/>
          <w:sz w:val="20"/>
          <w:szCs w:val="20"/>
        </w:rPr>
        <w:t xml:space="preserve"> de los bienes del causante</w:t>
      </w:r>
      <w:r w:rsidR="006E1303">
        <w:rPr>
          <w:rFonts w:ascii="Arial" w:hAnsi="Arial" w:cs="Arial"/>
          <w:sz w:val="20"/>
          <w:szCs w:val="20"/>
        </w:rPr>
        <w:t xml:space="preserve"> a nombre del/los herederos o </w:t>
      </w:r>
      <w:r w:rsidR="00232FEC" w:rsidRPr="00FF10A4">
        <w:rPr>
          <w:rFonts w:ascii="Arial" w:hAnsi="Arial" w:cs="Arial"/>
          <w:sz w:val="20"/>
          <w:szCs w:val="20"/>
        </w:rPr>
        <w:t xml:space="preserve">beneficiarios </w:t>
      </w:r>
    </w:p>
    <w:p w14:paraId="519ECDD8" w14:textId="77777777" w:rsidR="00232FEC" w:rsidRPr="00FF10A4" w:rsidRDefault="00232FEC" w:rsidP="004B2314">
      <w:pPr>
        <w:pStyle w:val="Standard"/>
        <w:numPr>
          <w:ilvl w:val="0"/>
          <w:numId w:val="3"/>
        </w:numPr>
        <w:ind w:left="0"/>
        <w:jc w:val="both"/>
        <w:rPr>
          <w:rFonts w:ascii="Arial" w:hAnsi="Arial" w:cs="Arial"/>
          <w:sz w:val="20"/>
          <w:szCs w:val="20"/>
        </w:rPr>
      </w:pPr>
      <w:r w:rsidRPr="00FF10A4">
        <w:rPr>
          <w:rFonts w:ascii="Arial" w:hAnsi="Arial" w:cs="Arial"/>
          <w:sz w:val="20"/>
          <w:szCs w:val="20"/>
        </w:rPr>
        <w:t xml:space="preserve">Partida de defunción otorgada por el Registro Civil </w:t>
      </w:r>
    </w:p>
    <w:p w14:paraId="544BB607" w14:textId="77777777" w:rsidR="00232FEC" w:rsidRPr="00FF10A4" w:rsidRDefault="00232FEC" w:rsidP="004B2314">
      <w:pPr>
        <w:pStyle w:val="Standard"/>
        <w:numPr>
          <w:ilvl w:val="0"/>
          <w:numId w:val="3"/>
        </w:numPr>
        <w:ind w:left="0"/>
        <w:jc w:val="both"/>
        <w:rPr>
          <w:rFonts w:ascii="Arial" w:hAnsi="Arial" w:cs="Arial"/>
          <w:sz w:val="20"/>
          <w:szCs w:val="20"/>
        </w:rPr>
      </w:pPr>
      <w:r w:rsidRPr="00FF10A4">
        <w:rPr>
          <w:rFonts w:ascii="Arial" w:hAnsi="Arial" w:cs="Arial"/>
          <w:sz w:val="20"/>
          <w:szCs w:val="20"/>
        </w:rPr>
        <w:t>Copia del comprobante de pago o exoneración de impuestos correspondientes</w:t>
      </w:r>
    </w:p>
    <w:p w14:paraId="77930D38" w14:textId="77777777" w:rsidR="00232FEC" w:rsidRPr="00FF10A4" w:rsidRDefault="000D326A" w:rsidP="004B2314">
      <w:pPr>
        <w:pStyle w:val="Standard"/>
        <w:numPr>
          <w:ilvl w:val="0"/>
          <w:numId w:val="3"/>
        </w:numPr>
        <w:ind w:left="0"/>
        <w:jc w:val="both"/>
        <w:rPr>
          <w:rFonts w:ascii="Arial" w:hAnsi="Arial" w:cs="Arial"/>
          <w:sz w:val="20"/>
          <w:szCs w:val="20"/>
        </w:rPr>
      </w:pPr>
      <w:r w:rsidRPr="00FF10A4">
        <w:rPr>
          <w:rFonts w:ascii="Arial" w:hAnsi="Arial" w:cs="Arial"/>
          <w:sz w:val="20"/>
          <w:szCs w:val="20"/>
        </w:rPr>
        <w:t>Copia de cédula</w:t>
      </w:r>
      <w:r w:rsidR="00232FEC" w:rsidRPr="00FF10A4">
        <w:rPr>
          <w:rFonts w:ascii="Arial" w:hAnsi="Arial" w:cs="Arial"/>
          <w:sz w:val="20"/>
          <w:szCs w:val="20"/>
        </w:rPr>
        <w:t xml:space="preserve"> de ciudadanía/identidad </w:t>
      </w:r>
      <w:r w:rsidR="00456AE2">
        <w:rPr>
          <w:rFonts w:ascii="Arial" w:hAnsi="Arial" w:cs="Arial"/>
          <w:sz w:val="20"/>
          <w:szCs w:val="20"/>
        </w:rPr>
        <w:t xml:space="preserve">o pasaporte </w:t>
      </w:r>
      <w:r w:rsidR="004B2314" w:rsidRPr="00FF10A4">
        <w:rPr>
          <w:rFonts w:ascii="Arial" w:hAnsi="Arial" w:cs="Arial"/>
          <w:sz w:val="20"/>
          <w:szCs w:val="20"/>
        </w:rPr>
        <w:t xml:space="preserve">del titular fallecido y de los </w:t>
      </w:r>
      <w:r w:rsidR="00232FEC" w:rsidRPr="00FF10A4">
        <w:rPr>
          <w:rFonts w:ascii="Arial" w:hAnsi="Arial" w:cs="Arial"/>
          <w:sz w:val="20"/>
          <w:szCs w:val="20"/>
        </w:rPr>
        <w:t>beneficiarios /herederos</w:t>
      </w:r>
    </w:p>
    <w:p w14:paraId="5F6F2603" w14:textId="77777777" w:rsidR="002A5877" w:rsidRPr="00FF10A4" w:rsidRDefault="002A5877" w:rsidP="004B2314">
      <w:pPr>
        <w:pStyle w:val="Standard"/>
        <w:jc w:val="both"/>
        <w:rPr>
          <w:rFonts w:ascii="Arial" w:hAnsi="Arial" w:cs="Arial"/>
          <w:sz w:val="20"/>
          <w:szCs w:val="20"/>
        </w:rPr>
      </w:pPr>
    </w:p>
    <w:p w14:paraId="461226EB" w14:textId="77777777" w:rsidR="000A4D24" w:rsidRPr="00FF10A4" w:rsidRDefault="000A4D24" w:rsidP="004B2314">
      <w:pPr>
        <w:pStyle w:val="Standard"/>
        <w:jc w:val="both"/>
        <w:rPr>
          <w:rFonts w:ascii="Arial" w:hAnsi="Arial" w:cs="Arial"/>
          <w:sz w:val="20"/>
          <w:szCs w:val="20"/>
        </w:rPr>
      </w:pPr>
      <w:r w:rsidRPr="00FF10A4">
        <w:rPr>
          <w:rFonts w:ascii="Arial" w:hAnsi="Arial" w:cs="Arial"/>
          <w:b/>
          <w:sz w:val="20"/>
          <w:szCs w:val="20"/>
        </w:rPr>
        <w:t>DÉCIMA</w:t>
      </w:r>
      <w:r w:rsidR="002A5877" w:rsidRPr="00FF10A4">
        <w:rPr>
          <w:rFonts w:ascii="Arial" w:hAnsi="Arial" w:cs="Arial"/>
          <w:b/>
          <w:sz w:val="20"/>
          <w:szCs w:val="20"/>
        </w:rPr>
        <w:t xml:space="preserve"> TERCERA</w:t>
      </w:r>
      <w:r w:rsidRPr="00FF10A4">
        <w:rPr>
          <w:rFonts w:ascii="Arial" w:hAnsi="Arial" w:cs="Arial"/>
          <w:sz w:val="20"/>
          <w:szCs w:val="20"/>
        </w:rPr>
        <w:t>: El Banco comunica en este acto a sus clientes que sus depósitos están p</w:t>
      </w:r>
      <w:r w:rsidR="00456AE2">
        <w:rPr>
          <w:rFonts w:ascii="Arial" w:hAnsi="Arial" w:cs="Arial"/>
          <w:sz w:val="20"/>
          <w:szCs w:val="20"/>
        </w:rPr>
        <w:t>rotegidos por la cobertura del S</w:t>
      </w:r>
      <w:r w:rsidRPr="00FF10A4">
        <w:rPr>
          <w:rFonts w:ascii="Arial" w:hAnsi="Arial" w:cs="Arial"/>
          <w:sz w:val="20"/>
          <w:szCs w:val="20"/>
        </w:rPr>
        <w:t>eguro</w:t>
      </w:r>
      <w:r w:rsidR="00456AE2">
        <w:rPr>
          <w:rFonts w:ascii="Arial" w:hAnsi="Arial" w:cs="Arial"/>
          <w:sz w:val="20"/>
          <w:szCs w:val="20"/>
        </w:rPr>
        <w:t xml:space="preserve"> de Depósitos.</w:t>
      </w:r>
      <w:r w:rsidRPr="00FF10A4">
        <w:rPr>
          <w:rFonts w:ascii="Arial" w:hAnsi="Arial" w:cs="Arial"/>
          <w:sz w:val="20"/>
          <w:szCs w:val="20"/>
        </w:rPr>
        <w:t xml:space="preserve"> </w:t>
      </w:r>
      <w:r w:rsidR="00456AE2">
        <w:rPr>
          <w:rFonts w:ascii="Arial" w:hAnsi="Arial" w:cs="Arial"/>
          <w:sz w:val="20"/>
          <w:szCs w:val="20"/>
        </w:rPr>
        <w:t>E</w:t>
      </w:r>
      <w:r w:rsidRPr="00FF10A4">
        <w:rPr>
          <w:rFonts w:ascii="Arial" w:hAnsi="Arial" w:cs="Arial"/>
          <w:sz w:val="20"/>
          <w:szCs w:val="20"/>
        </w:rPr>
        <w:t>n los siguientes casos quedan</w:t>
      </w:r>
      <w:r w:rsidR="00456AE2">
        <w:rPr>
          <w:rFonts w:ascii="Arial" w:hAnsi="Arial" w:cs="Arial"/>
          <w:sz w:val="20"/>
          <w:szCs w:val="20"/>
        </w:rPr>
        <w:t xml:space="preserve"> excluidos de la cobertura del Seguro de D</w:t>
      </w:r>
      <w:r w:rsidRPr="00FF10A4">
        <w:rPr>
          <w:rFonts w:ascii="Arial" w:hAnsi="Arial" w:cs="Arial"/>
          <w:sz w:val="20"/>
          <w:szCs w:val="20"/>
        </w:rPr>
        <w:t>epósitos:</w:t>
      </w:r>
    </w:p>
    <w:p w14:paraId="416BD971" w14:textId="77777777" w:rsidR="000A4D24" w:rsidRPr="00FF10A4" w:rsidRDefault="000A4D24" w:rsidP="004B2314">
      <w:pPr>
        <w:pStyle w:val="Standard"/>
        <w:numPr>
          <w:ilvl w:val="0"/>
          <w:numId w:val="1"/>
        </w:numPr>
        <w:ind w:left="0"/>
        <w:jc w:val="both"/>
        <w:rPr>
          <w:rFonts w:ascii="Arial" w:hAnsi="Arial" w:cs="Arial"/>
          <w:sz w:val="20"/>
          <w:szCs w:val="20"/>
        </w:rPr>
      </w:pPr>
      <w:r w:rsidRPr="00FF10A4">
        <w:rPr>
          <w:rFonts w:ascii="Arial" w:hAnsi="Arial" w:cs="Arial"/>
          <w:sz w:val="20"/>
          <w:szCs w:val="20"/>
        </w:rPr>
        <w:t>Los depósitos efectuados por personas vinculadas directa o indirectamente al Banco, según lo dispuesto en el artículo 216 del Código Orgánico Monetario y Financiero, así como lo establecido en el Libro I, Normas Generales para las Instituciones del Sistema Financiero, Titulo IX, De los Activos y de los Límites de Crédito, Capítulo III, “Determinación de vinculación de las personas naturales y jurídicas por propiedad, administración o presunción con las Instituciones del Sistema Financiero controladas por la Superintendencia de Bancos; y</w:t>
      </w:r>
    </w:p>
    <w:p w14:paraId="6181963F" w14:textId="77777777" w:rsidR="000A4D24" w:rsidRPr="00FF10A4" w:rsidRDefault="000A4D24" w:rsidP="004B2314">
      <w:pPr>
        <w:pStyle w:val="Standard"/>
        <w:numPr>
          <w:ilvl w:val="0"/>
          <w:numId w:val="1"/>
        </w:numPr>
        <w:ind w:left="0"/>
        <w:jc w:val="both"/>
        <w:rPr>
          <w:rFonts w:ascii="Arial" w:hAnsi="Arial" w:cs="Arial"/>
          <w:sz w:val="20"/>
          <w:szCs w:val="20"/>
        </w:rPr>
      </w:pPr>
      <w:r w:rsidRPr="00FF10A4">
        <w:rPr>
          <w:rFonts w:ascii="Arial" w:hAnsi="Arial" w:cs="Arial"/>
          <w:sz w:val="20"/>
          <w:szCs w:val="20"/>
        </w:rPr>
        <w:t>El papel comercial y las obligaciones emitidas por la Instituciones del Sistema Financiero</w:t>
      </w:r>
    </w:p>
    <w:p w14:paraId="436DD2B1" w14:textId="77777777" w:rsidR="000A4D24" w:rsidRPr="00FF10A4" w:rsidRDefault="000A4D24" w:rsidP="004B2314">
      <w:pPr>
        <w:pStyle w:val="Standard"/>
        <w:jc w:val="both"/>
        <w:rPr>
          <w:rFonts w:ascii="Arial" w:hAnsi="Arial" w:cs="Arial"/>
          <w:sz w:val="20"/>
          <w:szCs w:val="20"/>
        </w:rPr>
      </w:pPr>
    </w:p>
    <w:p w14:paraId="6738A80A" w14:textId="77777777" w:rsidR="000A4D24" w:rsidRPr="00FF10A4" w:rsidRDefault="000A4D24" w:rsidP="004B2314">
      <w:pPr>
        <w:pStyle w:val="Standard"/>
        <w:jc w:val="both"/>
        <w:rPr>
          <w:rFonts w:ascii="Arial" w:hAnsi="Arial" w:cs="Arial"/>
          <w:sz w:val="20"/>
          <w:szCs w:val="20"/>
        </w:rPr>
      </w:pPr>
      <w:r w:rsidRPr="00FF10A4">
        <w:rPr>
          <w:rFonts w:ascii="Arial" w:hAnsi="Arial" w:cs="Arial"/>
          <w:sz w:val="20"/>
          <w:szCs w:val="20"/>
        </w:rPr>
        <w:t>La Corporación de Seguro de Depósitos está en la facultad legal de rechazar o posponer el pago de la cobertura del seguro, cuando los depósitos no reúnan los requisitos formales o sustanciales establecidos por la Superintendencia de Bancos o cuando el Administrador Temporal o Liquidador Temporal de una determinada Institución Financiera, determine que son depósitos irregu</w:t>
      </w:r>
      <w:r w:rsidR="000D326A" w:rsidRPr="00FF10A4">
        <w:rPr>
          <w:rFonts w:ascii="Arial" w:hAnsi="Arial" w:cs="Arial"/>
          <w:sz w:val="20"/>
          <w:szCs w:val="20"/>
        </w:rPr>
        <w:t xml:space="preserve">lares o sujetos </w:t>
      </w:r>
      <w:r w:rsidR="004B2314" w:rsidRPr="00FF10A4">
        <w:rPr>
          <w:rFonts w:ascii="Arial" w:hAnsi="Arial" w:cs="Arial"/>
          <w:sz w:val="20"/>
          <w:szCs w:val="20"/>
        </w:rPr>
        <w:t xml:space="preserve">a verificación o </w:t>
      </w:r>
      <w:r w:rsidRPr="00FF10A4">
        <w:rPr>
          <w:rFonts w:ascii="Arial" w:hAnsi="Arial" w:cs="Arial"/>
          <w:sz w:val="20"/>
          <w:szCs w:val="20"/>
        </w:rPr>
        <w:t>constituyan negocios simulados, indirectos, fraudulentos o ilegales. La Corporación de Seguro de Depósitos provisionará el valor correspondiente al pago del seguro de estos depósitos hasta que la autoridad competente ordene el pago. El Banco notificará a sus clientes el monto asegurado así como las condiciones en que opera el seguro de depósitos. La Corporación de Seguro de Depósitos es aseg</w:t>
      </w:r>
      <w:r w:rsidR="004B2314" w:rsidRPr="00FF10A4">
        <w:rPr>
          <w:rFonts w:ascii="Arial" w:hAnsi="Arial" w:cs="Arial"/>
          <w:sz w:val="20"/>
          <w:szCs w:val="20"/>
        </w:rPr>
        <w:t xml:space="preserve">uradora de los depósitos hasta </w:t>
      </w:r>
      <w:r w:rsidRPr="00FF10A4">
        <w:rPr>
          <w:rFonts w:ascii="Arial" w:hAnsi="Arial" w:cs="Arial"/>
          <w:sz w:val="20"/>
          <w:szCs w:val="20"/>
        </w:rPr>
        <w:t>la cobertura vigente por persona natural o jurídica, salvo las e</w:t>
      </w:r>
      <w:r w:rsidR="002B4025" w:rsidRPr="00FF10A4">
        <w:rPr>
          <w:rFonts w:ascii="Arial" w:hAnsi="Arial" w:cs="Arial"/>
          <w:sz w:val="20"/>
          <w:szCs w:val="20"/>
        </w:rPr>
        <w:t>xcepciones establecidas en las l</w:t>
      </w:r>
      <w:r w:rsidRPr="00FF10A4">
        <w:rPr>
          <w:rFonts w:ascii="Arial" w:hAnsi="Arial" w:cs="Arial"/>
          <w:sz w:val="20"/>
          <w:szCs w:val="20"/>
        </w:rPr>
        <w:t>eyes especiales y demás normativa aplicable para estos casos.</w:t>
      </w:r>
    </w:p>
    <w:p w14:paraId="03937C60" w14:textId="77777777" w:rsidR="000A4D24" w:rsidRPr="00FF10A4" w:rsidRDefault="000A4D24" w:rsidP="004B2314">
      <w:pPr>
        <w:pStyle w:val="Standard"/>
        <w:jc w:val="both"/>
        <w:rPr>
          <w:rFonts w:ascii="Arial" w:hAnsi="Arial" w:cs="Arial"/>
          <w:sz w:val="20"/>
          <w:szCs w:val="20"/>
        </w:rPr>
      </w:pPr>
    </w:p>
    <w:p w14:paraId="4C172233" w14:textId="77777777" w:rsidR="000C3CA1" w:rsidRPr="00FF10A4" w:rsidRDefault="002A5877" w:rsidP="004B2314">
      <w:pPr>
        <w:pStyle w:val="Textocomentario"/>
        <w:jc w:val="both"/>
        <w:rPr>
          <w:rFonts w:ascii="Arial" w:hAnsi="Arial" w:cs="Arial"/>
        </w:rPr>
      </w:pPr>
      <w:r w:rsidRPr="00FF10A4">
        <w:rPr>
          <w:rFonts w:ascii="Arial" w:hAnsi="Arial" w:cs="Arial"/>
          <w:b/>
        </w:rPr>
        <w:t>DÉCIMA  CUARTA</w:t>
      </w:r>
      <w:r w:rsidR="000A4D24" w:rsidRPr="00FF10A4">
        <w:rPr>
          <w:rFonts w:ascii="Arial" w:hAnsi="Arial" w:cs="Arial"/>
        </w:rPr>
        <w:t xml:space="preserve">: </w:t>
      </w:r>
      <w:r w:rsidR="00D06DC2" w:rsidRPr="00FF10A4">
        <w:rPr>
          <w:rFonts w:ascii="Arial" w:hAnsi="Arial" w:cs="Arial"/>
        </w:rPr>
        <w:t>La cuenta de Ahorro P</w:t>
      </w:r>
      <w:r w:rsidR="00EA7E64" w:rsidRPr="00FF10A4">
        <w:rPr>
          <w:rFonts w:ascii="Arial" w:hAnsi="Arial" w:cs="Arial"/>
        </w:rPr>
        <w:t>rogramado podrá ser cerra</w:t>
      </w:r>
      <w:r w:rsidR="0031404E" w:rsidRPr="00FF10A4">
        <w:rPr>
          <w:rFonts w:ascii="Arial" w:hAnsi="Arial" w:cs="Arial"/>
        </w:rPr>
        <w:t xml:space="preserve">da por </w:t>
      </w:r>
      <w:r w:rsidR="000C3CA1" w:rsidRPr="00FF10A4">
        <w:rPr>
          <w:rFonts w:ascii="Arial" w:hAnsi="Arial" w:cs="Arial"/>
        </w:rPr>
        <w:t xml:space="preserve">decisión del </w:t>
      </w:r>
      <w:r w:rsidR="0031404E" w:rsidRPr="00FF10A4">
        <w:rPr>
          <w:rFonts w:ascii="Arial" w:hAnsi="Arial" w:cs="Arial"/>
        </w:rPr>
        <w:t>C</w:t>
      </w:r>
      <w:r w:rsidR="000C3CA1" w:rsidRPr="00FF10A4">
        <w:rPr>
          <w:rFonts w:ascii="Arial" w:hAnsi="Arial" w:cs="Arial"/>
        </w:rPr>
        <w:t>liente</w:t>
      </w:r>
      <w:r w:rsidR="0060052C" w:rsidRPr="00FF10A4">
        <w:rPr>
          <w:rFonts w:ascii="Arial" w:hAnsi="Arial" w:cs="Arial"/>
        </w:rPr>
        <w:t xml:space="preserve"> </w:t>
      </w:r>
      <w:r w:rsidR="00EA7E64" w:rsidRPr="00FF10A4">
        <w:rPr>
          <w:rFonts w:ascii="Arial" w:hAnsi="Arial" w:cs="Arial"/>
        </w:rPr>
        <w:t>en cualquier momento, previo aviso escrito al Banc</w:t>
      </w:r>
      <w:r w:rsidR="000D326A" w:rsidRPr="00FF10A4">
        <w:rPr>
          <w:rFonts w:ascii="Arial" w:hAnsi="Arial" w:cs="Arial"/>
        </w:rPr>
        <w:t xml:space="preserve">o y al pago de cualquier valor pendiente por los servicios </w:t>
      </w:r>
      <w:r w:rsidR="00EA7E64" w:rsidRPr="00FF10A4">
        <w:rPr>
          <w:rFonts w:ascii="Arial" w:hAnsi="Arial" w:cs="Arial"/>
        </w:rPr>
        <w:t xml:space="preserve">relativos a la cuenta. </w:t>
      </w:r>
    </w:p>
    <w:p w14:paraId="2E87E8A1" w14:textId="77777777" w:rsidR="00CD6B0E" w:rsidRPr="00FF10A4" w:rsidRDefault="00EA7E64" w:rsidP="004B2314">
      <w:pPr>
        <w:pStyle w:val="Textocomentario"/>
        <w:jc w:val="both"/>
        <w:rPr>
          <w:rFonts w:ascii="Arial" w:hAnsi="Arial" w:cs="Arial"/>
        </w:rPr>
      </w:pPr>
      <w:r w:rsidRPr="00FF10A4">
        <w:rPr>
          <w:rFonts w:ascii="Arial" w:hAnsi="Arial" w:cs="Arial"/>
        </w:rPr>
        <w:t xml:space="preserve">El Banco cerrará la cuenta en los siguientes casos: </w:t>
      </w:r>
    </w:p>
    <w:p w14:paraId="2EF423C2" w14:textId="77777777" w:rsidR="000C3CA1" w:rsidRPr="00FF10A4" w:rsidRDefault="0060052C" w:rsidP="004B2314">
      <w:pPr>
        <w:pStyle w:val="Prrafodelista"/>
        <w:widowControl w:val="0"/>
        <w:numPr>
          <w:ilvl w:val="0"/>
          <w:numId w:val="5"/>
        </w:numPr>
        <w:tabs>
          <w:tab w:val="left" w:pos="-284"/>
        </w:tabs>
        <w:autoSpaceDE w:val="0"/>
        <w:autoSpaceDN w:val="0"/>
        <w:adjustRightInd w:val="0"/>
        <w:spacing w:after="0" w:line="220" w:lineRule="exact"/>
        <w:ind w:left="0" w:hanging="154"/>
        <w:jc w:val="both"/>
        <w:rPr>
          <w:rFonts w:ascii="Arial" w:hAnsi="Arial" w:cs="Arial"/>
          <w:color w:val="000000"/>
          <w:sz w:val="20"/>
          <w:szCs w:val="20"/>
          <w:lang w:eastAsia="es-EC"/>
        </w:rPr>
      </w:pPr>
      <w:r w:rsidRPr="00FF10A4">
        <w:rPr>
          <w:rFonts w:ascii="Arial" w:hAnsi="Arial" w:cs="Arial"/>
          <w:color w:val="000000"/>
          <w:sz w:val="20"/>
          <w:szCs w:val="20"/>
          <w:lang w:eastAsia="es-EC"/>
        </w:rPr>
        <w:t>P</w:t>
      </w:r>
      <w:r w:rsidR="000C3CA1" w:rsidRPr="00FF10A4">
        <w:rPr>
          <w:rFonts w:ascii="Arial" w:hAnsi="Arial" w:cs="Arial"/>
          <w:color w:val="000000"/>
          <w:sz w:val="20"/>
          <w:szCs w:val="20"/>
          <w:lang w:eastAsia="es-EC"/>
        </w:rPr>
        <w:t xml:space="preserve">or decisión del titular para lo cual deberá presentar a el Banco, el documento que evidencie su intención de retiro del total del saldo, incluido capital e intereses, luego de lo el banco dará constancia al titular del cierre. </w:t>
      </w:r>
    </w:p>
    <w:p w14:paraId="670C96F3" w14:textId="77777777" w:rsidR="000C3CA1" w:rsidRPr="00FF10A4" w:rsidRDefault="000C3CA1" w:rsidP="004B2314">
      <w:pPr>
        <w:pStyle w:val="Prrafodelista"/>
        <w:widowControl w:val="0"/>
        <w:tabs>
          <w:tab w:val="left" w:pos="-284"/>
        </w:tabs>
        <w:autoSpaceDE w:val="0"/>
        <w:autoSpaceDN w:val="0"/>
        <w:adjustRightInd w:val="0"/>
        <w:spacing w:after="0" w:line="220" w:lineRule="exact"/>
        <w:ind w:left="0"/>
        <w:jc w:val="both"/>
        <w:rPr>
          <w:rFonts w:ascii="Arial" w:hAnsi="Arial" w:cs="Arial"/>
          <w:color w:val="000000"/>
          <w:sz w:val="20"/>
          <w:szCs w:val="20"/>
          <w:lang w:eastAsia="es-EC"/>
        </w:rPr>
      </w:pPr>
    </w:p>
    <w:p w14:paraId="6907E16F" w14:textId="77777777" w:rsidR="000C3CA1" w:rsidRPr="00FF10A4" w:rsidRDefault="000C3CA1" w:rsidP="004B2314">
      <w:pPr>
        <w:pStyle w:val="Prrafodelista"/>
        <w:widowControl w:val="0"/>
        <w:numPr>
          <w:ilvl w:val="0"/>
          <w:numId w:val="5"/>
        </w:numPr>
        <w:tabs>
          <w:tab w:val="left" w:pos="-284"/>
        </w:tabs>
        <w:autoSpaceDE w:val="0"/>
        <w:autoSpaceDN w:val="0"/>
        <w:adjustRightInd w:val="0"/>
        <w:spacing w:after="0" w:line="220" w:lineRule="exact"/>
        <w:ind w:left="0" w:hanging="154"/>
        <w:jc w:val="both"/>
        <w:rPr>
          <w:rFonts w:ascii="Arial" w:hAnsi="Arial" w:cs="Arial"/>
          <w:color w:val="000000"/>
          <w:sz w:val="20"/>
          <w:szCs w:val="20"/>
          <w:lang w:eastAsia="es-EC"/>
        </w:rPr>
      </w:pPr>
      <w:r w:rsidRPr="00FF10A4">
        <w:rPr>
          <w:rFonts w:ascii="Arial" w:hAnsi="Arial" w:cs="Arial"/>
          <w:color w:val="000000"/>
          <w:sz w:val="20"/>
          <w:szCs w:val="20"/>
          <w:lang w:eastAsia="es-EC"/>
        </w:rPr>
        <w:t xml:space="preserve">Por disposiciones previstas en la Disposiciones General Sexta del Código Orgánico Monetario y Financiero referente a pasivos y saldos inmovilizados conforme lo establece el artículo 14 del este contrato. </w:t>
      </w:r>
    </w:p>
    <w:p w14:paraId="6E605482" w14:textId="77777777" w:rsidR="000C3CA1" w:rsidRPr="00FF10A4" w:rsidRDefault="000C3CA1" w:rsidP="004B2314">
      <w:pPr>
        <w:pStyle w:val="Prrafodelista"/>
        <w:widowControl w:val="0"/>
        <w:tabs>
          <w:tab w:val="left" w:pos="-284"/>
        </w:tabs>
        <w:autoSpaceDE w:val="0"/>
        <w:autoSpaceDN w:val="0"/>
        <w:adjustRightInd w:val="0"/>
        <w:spacing w:after="0" w:line="220" w:lineRule="exact"/>
        <w:ind w:left="0"/>
        <w:jc w:val="both"/>
        <w:rPr>
          <w:rFonts w:ascii="Arial" w:hAnsi="Arial" w:cs="Arial"/>
          <w:color w:val="000000"/>
          <w:sz w:val="20"/>
          <w:szCs w:val="20"/>
          <w:lang w:eastAsia="es-EC"/>
        </w:rPr>
      </w:pPr>
    </w:p>
    <w:p w14:paraId="009702BB" w14:textId="77777777" w:rsidR="000C3CA1" w:rsidRPr="00FF10A4" w:rsidRDefault="000C3CA1" w:rsidP="004B2314">
      <w:pPr>
        <w:pStyle w:val="Prrafodelista"/>
        <w:widowControl w:val="0"/>
        <w:numPr>
          <w:ilvl w:val="0"/>
          <w:numId w:val="5"/>
        </w:numPr>
        <w:tabs>
          <w:tab w:val="left" w:pos="-284"/>
        </w:tabs>
        <w:autoSpaceDE w:val="0"/>
        <w:autoSpaceDN w:val="0"/>
        <w:adjustRightInd w:val="0"/>
        <w:spacing w:after="0" w:line="220" w:lineRule="exact"/>
        <w:ind w:left="0" w:hanging="154"/>
        <w:jc w:val="both"/>
        <w:rPr>
          <w:rFonts w:ascii="Arial" w:hAnsi="Arial" w:cs="Arial"/>
          <w:color w:val="000000"/>
          <w:sz w:val="20"/>
          <w:szCs w:val="20"/>
          <w:lang w:eastAsia="es-EC"/>
        </w:rPr>
      </w:pPr>
      <w:r w:rsidRPr="00FF10A4">
        <w:rPr>
          <w:rFonts w:ascii="Arial" w:hAnsi="Arial" w:cs="Arial"/>
          <w:color w:val="000000"/>
          <w:sz w:val="20"/>
          <w:szCs w:val="20"/>
          <w:lang w:eastAsia="es-EC"/>
        </w:rPr>
        <w:t xml:space="preserve">Por la notificación de la autoridad competente respecto de actividades de lavado de activos u origen ilícito de los fondos. </w:t>
      </w:r>
    </w:p>
    <w:p w14:paraId="3C506B05" w14:textId="77777777" w:rsidR="000C3CA1" w:rsidRPr="00FF10A4" w:rsidRDefault="000C3CA1" w:rsidP="004B2314">
      <w:pPr>
        <w:pStyle w:val="Prrafodelista"/>
        <w:widowControl w:val="0"/>
        <w:tabs>
          <w:tab w:val="left" w:pos="-284"/>
        </w:tabs>
        <w:autoSpaceDE w:val="0"/>
        <w:autoSpaceDN w:val="0"/>
        <w:adjustRightInd w:val="0"/>
        <w:spacing w:after="0" w:line="220" w:lineRule="exact"/>
        <w:ind w:left="0"/>
        <w:jc w:val="both"/>
        <w:rPr>
          <w:rFonts w:ascii="Arial" w:hAnsi="Arial" w:cs="Arial"/>
          <w:color w:val="000000"/>
          <w:sz w:val="20"/>
          <w:szCs w:val="20"/>
          <w:lang w:eastAsia="es-EC"/>
        </w:rPr>
      </w:pPr>
    </w:p>
    <w:p w14:paraId="7426634D" w14:textId="77777777" w:rsidR="000D326A" w:rsidRPr="00FF10A4" w:rsidRDefault="0060052C" w:rsidP="004B2314">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rPr>
      </w:pPr>
      <w:r w:rsidRPr="00FF10A4">
        <w:rPr>
          <w:rFonts w:ascii="Arial" w:hAnsi="Arial" w:cs="Arial"/>
          <w:sz w:val="20"/>
          <w:szCs w:val="20"/>
        </w:rPr>
        <w:t xml:space="preserve">El Banco cancelará </w:t>
      </w:r>
      <w:r w:rsidR="000D326A" w:rsidRPr="00FF10A4">
        <w:rPr>
          <w:rFonts w:ascii="Arial" w:hAnsi="Arial" w:cs="Arial"/>
          <w:sz w:val="20"/>
          <w:szCs w:val="20"/>
        </w:rPr>
        <w:t xml:space="preserve">automáticamente </w:t>
      </w:r>
      <w:r w:rsidR="000C3CA1" w:rsidRPr="00FF10A4">
        <w:rPr>
          <w:rFonts w:ascii="Arial" w:hAnsi="Arial" w:cs="Arial"/>
          <w:sz w:val="20"/>
          <w:szCs w:val="20"/>
        </w:rPr>
        <w:t>todos los servicios adicional</w:t>
      </w:r>
      <w:r w:rsidR="000D326A" w:rsidRPr="00FF10A4">
        <w:rPr>
          <w:rFonts w:ascii="Arial" w:hAnsi="Arial" w:cs="Arial"/>
          <w:sz w:val="20"/>
          <w:szCs w:val="20"/>
        </w:rPr>
        <w:t>es</w:t>
      </w:r>
      <w:r w:rsidR="004B2314" w:rsidRPr="00FF10A4">
        <w:rPr>
          <w:rFonts w:ascii="Arial" w:hAnsi="Arial" w:cs="Arial"/>
          <w:sz w:val="20"/>
          <w:szCs w:val="20"/>
        </w:rPr>
        <w:t xml:space="preserve"> que hubiere contratado </w:t>
      </w:r>
      <w:r w:rsidR="000C3CA1" w:rsidRPr="00FF10A4">
        <w:rPr>
          <w:rFonts w:ascii="Arial" w:hAnsi="Arial" w:cs="Arial"/>
          <w:sz w:val="20"/>
          <w:szCs w:val="20"/>
        </w:rPr>
        <w:t>el C</w:t>
      </w:r>
      <w:r w:rsidR="004B2314" w:rsidRPr="00FF10A4">
        <w:rPr>
          <w:rFonts w:ascii="Arial" w:hAnsi="Arial" w:cs="Arial"/>
          <w:sz w:val="20"/>
          <w:szCs w:val="20"/>
        </w:rPr>
        <w:t xml:space="preserve">liente y que se encuentren asociados </w:t>
      </w:r>
      <w:r w:rsidR="000C3CA1" w:rsidRPr="00FF10A4">
        <w:rPr>
          <w:rFonts w:ascii="Arial" w:hAnsi="Arial" w:cs="Arial"/>
          <w:sz w:val="20"/>
          <w:szCs w:val="20"/>
        </w:rPr>
        <w:t xml:space="preserve">a la(s) cuenta(s) cerrada(s) sin que el Banco asuma responsabilidad alguna por este hecho. </w:t>
      </w:r>
    </w:p>
    <w:p w14:paraId="7FBC6705" w14:textId="77777777" w:rsidR="000D326A" w:rsidRPr="00FF10A4" w:rsidRDefault="000D326A" w:rsidP="004B2314">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rPr>
      </w:pPr>
    </w:p>
    <w:p w14:paraId="79C93A4D" w14:textId="77777777" w:rsidR="000D326A" w:rsidRPr="00FF10A4" w:rsidRDefault="000D326A" w:rsidP="004B2314">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val="es-ES" w:eastAsia="es-ES"/>
        </w:rPr>
      </w:pPr>
      <w:r w:rsidRPr="00FF10A4">
        <w:rPr>
          <w:rFonts w:ascii="Arial" w:hAnsi="Arial" w:cs="Arial"/>
          <w:b/>
          <w:bCs/>
          <w:sz w:val="20"/>
          <w:szCs w:val="20"/>
        </w:rPr>
        <w:t>DÉCIMA QUINTA:</w:t>
      </w:r>
      <w:r w:rsidRPr="00FF10A4">
        <w:rPr>
          <w:rFonts w:ascii="Arial" w:hAnsi="Arial" w:cs="Arial"/>
          <w:sz w:val="20"/>
          <w:szCs w:val="20"/>
        </w:rPr>
        <w:t xml:space="preserve"> </w:t>
      </w:r>
      <w:r w:rsidRPr="00FF10A4">
        <w:rPr>
          <w:rFonts w:ascii="Arial" w:hAnsi="Arial" w:cs="Arial"/>
          <w:sz w:val="20"/>
          <w:szCs w:val="20"/>
          <w:lang w:val="es-ES" w:eastAsia="es-ES"/>
        </w:rPr>
        <w:t xml:space="preserve">El domicilio del cliente, registrado en este contrato, lo será también para todas las notificaciones a que hubiere lugar. El Cliente será el único responsable por la falta de aviso oportuno respecto del cambio de domicilio para cualquier notificación, así como de las consecuencias que ello ocasione. Se tendrá por parte del Banco, como el </w:t>
      </w:r>
      <w:r w:rsidR="00A01783" w:rsidRPr="00FF10A4">
        <w:rPr>
          <w:rFonts w:ascii="Arial" w:hAnsi="Arial" w:cs="Arial"/>
          <w:sz w:val="20"/>
          <w:szCs w:val="20"/>
          <w:lang w:val="es-ES" w:eastAsia="es-ES"/>
        </w:rPr>
        <w:t>último</w:t>
      </w:r>
      <w:r w:rsidRPr="00FF10A4">
        <w:rPr>
          <w:rFonts w:ascii="Arial" w:hAnsi="Arial" w:cs="Arial"/>
          <w:sz w:val="20"/>
          <w:szCs w:val="20"/>
          <w:lang w:val="es-ES" w:eastAsia="es-ES"/>
        </w:rPr>
        <w:t xml:space="preserve"> domicilio vigente para notificaciones al cliente, aquel que consta registrado en el banco y que haya sido proporcionado por aquel a través de cualquier medio. El Banco no se responsabiliza por los casos en que las notificaciones que fueran emitidas no llegaren al domicilio del cliente por causas ajenas a su voluntad.</w:t>
      </w:r>
    </w:p>
    <w:p w14:paraId="37CE962E" w14:textId="77777777" w:rsidR="00374F65" w:rsidRDefault="00374F65" w:rsidP="004B2314">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val="es-ES" w:eastAsia="es-ES"/>
        </w:rPr>
      </w:pPr>
    </w:p>
    <w:p w14:paraId="6140078F" w14:textId="77777777" w:rsidR="00DB6AA5" w:rsidRDefault="00DB6AA5" w:rsidP="004B2314">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val="es-ES" w:eastAsia="es-ES"/>
        </w:rPr>
      </w:pPr>
    </w:p>
    <w:p w14:paraId="6B36CBE6" w14:textId="77777777" w:rsidR="00DB6AA5" w:rsidRDefault="00DB6AA5" w:rsidP="004B2314">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val="es-ES" w:eastAsia="es-ES"/>
        </w:rPr>
      </w:pPr>
    </w:p>
    <w:p w14:paraId="1D0ACCD5" w14:textId="77777777" w:rsidR="00DB6AA5" w:rsidRPr="00FF10A4" w:rsidRDefault="00DB6AA5" w:rsidP="004B2314">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val="es-ES" w:eastAsia="es-ES"/>
        </w:rPr>
      </w:pPr>
    </w:p>
    <w:p w14:paraId="0B644672" w14:textId="77777777" w:rsidR="00677527" w:rsidRPr="00FF10A4" w:rsidRDefault="00677527" w:rsidP="004B2314">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eastAsia="es-EC"/>
        </w:rPr>
      </w:pPr>
      <w:r w:rsidRPr="00FF10A4">
        <w:rPr>
          <w:rFonts w:ascii="Arial" w:hAnsi="Arial" w:cs="Arial"/>
          <w:sz w:val="20"/>
          <w:szCs w:val="20"/>
          <w:lang w:eastAsia="es-EC"/>
        </w:rPr>
        <w:t xml:space="preserve">El/los Cuenta Ahorrista(s) se obligan a comunicar de cualquier forma y de manera inmediata todo cambio en la dirección del domicilio, trabajo o electrónica, y demás datos </w:t>
      </w:r>
      <w:r w:rsidR="00F97060" w:rsidRPr="00FF10A4">
        <w:rPr>
          <w:rFonts w:ascii="Arial" w:hAnsi="Arial" w:cs="Arial"/>
          <w:sz w:val="20"/>
          <w:szCs w:val="20"/>
          <w:lang w:eastAsia="es-EC"/>
        </w:rPr>
        <w:t>personales; y</w:t>
      </w:r>
      <w:r w:rsidRPr="00FF10A4">
        <w:rPr>
          <w:rFonts w:ascii="Arial" w:hAnsi="Arial" w:cs="Arial"/>
          <w:sz w:val="20"/>
          <w:szCs w:val="20"/>
          <w:lang w:eastAsia="es-EC"/>
        </w:rPr>
        <w:t xml:space="preserve"> autoriza expresamente el banco a actualizar esta información en su base</w:t>
      </w:r>
      <w:r w:rsidR="00F97060" w:rsidRPr="00FF10A4">
        <w:rPr>
          <w:rFonts w:ascii="Arial" w:hAnsi="Arial" w:cs="Arial"/>
          <w:sz w:val="20"/>
          <w:szCs w:val="20"/>
          <w:lang w:eastAsia="es-EC"/>
        </w:rPr>
        <w:t xml:space="preserve"> de datos. </w:t>
      </w:r>
    </w:p>
    <w:p w14:paraId="20EF2DD3" w14:textId="77777777" w:rsidR="00F97060" w:rsidRPr="00FF10A4" w:rsidRDefault="00F97060" w:rsidP="004B2314">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eastAsia="es-EC"/>
        </w:rPr>
      </w:pPr>
    </w:p>
    <w:p w14:paraId="12BDCA27" w14:textId="77777777" w:rsidR="00F97060" w:rsidRPr="00FF10A4" w:rsidRDefault="006C01D9" w:rsidP="00F97060">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eastAsia="es-EC"/>
        </w:rPr>
      </w:pPr>
      <w:r w:rsidRPr="00FF10A4">
        <w:rPr>
          <w:rFonts w:ascii="Arial" w:hAnsi="Arial" w:cs="Arial"/>
          <w:b/>
          <w:sz w:val="20"/>
          <w:szCs w:val="20"/>
          <w:lang w:eastAsia="es-EC"/>
        </w:rPr>
        <w:t>DECIMA SEXTA:</w:t>
      </w:r>
      <w:r w:rsidRPr="00FF10A4">
        <w:rPr>
          <w:rFonts w:ascii="Arial" w:hAnsi="Arial" w:cs="Arial"/>
          <w:sz w:val="20"/>
          <w:szCs w:val="20"/>
          <w:lang w:eastAsia="es-EC"/>
        </w:rPr>
        <w:t xml:space="preserve"> </w:t>
      </w:r>
      <w:r w:rsidR="00F97060" w:rsidRPr="00FF10A4">
        <w:rPr>
          <w:rFonts w:ascii="Arial" w:hAnsi="Arial" w:cs="Arial"/>
          <w:sz w:val="20"/>
          <w:szCs w:val="20"/>
          <w:lang w:eastAsia="es-EC"/>
        </w:rPr>
        <w:t xml:space="preserve">El/los Cuenta Ahorrista(s) autorizan expresamente a banco D-MIRO S.A., debitar de su cuenta, cualquier saldo deudor que provenga de obligaciones crediticias exigibles a favor de la institución o cualquier costo, gasto y honorario en el que hubiese incurrido por el cobro de las mismas en los términos de la normativa vigente. </w:t>
      </w:r>
    </w:p>
    <w:p w14:paraId="1600ED1F" w14:textId="77777777" w:rsidR="00F97060" w:rsidRPr="00FF10A4" w:rsidRDefault="00F97060" w:rsidP="00F97060">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eastAsia="es-EC"/>
        </w:rPr>
      </w:pPr>
    </w:p>
    <w:p w14:paraId="3C958585" w14:textId="77777777" w:rsidR="00F97060" w:rsidRPr="00FF10A4" w:rsidRDefault="00F97060" w:rsidP="00F97060">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eastAsia="es-EC"/>
        </w:rPr>
      </w:pPr>
      <w:r w:rsidRPr="00FF10A4">
        <w:rPr>
          <w:rFonts w:ascii="Arial" w:hAnsi="Arial" w:cs="Arial"/>
          <w:sz w:val="20"/>
          <w:szCs w:val="20"/>
          <w:lang w:eastAsia="es-EC"/>
        </w:rPr>
        <w:t xml:space="preserve">El/los Cuenta Ahorrista(s) autorizan expresamente a BANCO D-MIRO S.A, debitar de su cuenta, cualquier valor que provenga de una orden judicial o coactivo por acto administrativo o cualquier valor que provenga de pagos pendientes por concepto de tarifas o servicios financieros recibidos. </w:t>
      </w:r>
    </w:p>
    <w:p w14:paraId="4F300F30" w14:textId="77777777" w:rsidR="006C01D9" w:rsidRPr="00FF10A4" w:rsidRDefault="006C01D9" w:rsidP="00F97060">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eastAsia="es-EC"/>
        </w:rPr>
      </w:pPr>
    </w:p>
    <w:p w14:paraId="01C39668" w14:textId="77777777" w:rsidR="006C01D9" w:rsidRPr="00FF10A4" w:rsidRDefault="006C01D9" w:rsidP="00F97060">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lang w:val="es-ES" w:eastAsia="es-ES"/>
        </w:rPr>
      </w:pPr>
      <w:r w:rsidRPr="00FF10A4">
        <w:rPr>
          <w:rFonts w:ascii="Arial" w:hAnsi="Arial" w:cs="Arial"/>
          <w:sz w:val="20"/>
          <w:szCs w:val="20"/>
          <w:lang w:eastAsia="es-EC"/>
        </w:rPr>
        <w:t xml:space="preserve">Cualquier débito que la institución financiera realice deberá estar debidamente justificado y comunicado al cliente por los medios aceptados por </w:t>
      </w:r>
      <w:r w:rsidR="00A01783" w:rsidRPr="00FF10A4">
        <w:rPr>
          <w:rFonts w:ascii="Arial" w:hAnsi="Arial" w:cs="Arial"/>
          <w:sz w:val="20"/>
          <w:szCs w:val="20"/>
          <w:lang w:eastAsia="es-EC"/>
        </w:rPr>
        <w:t>él</w:t>
      </w:r>
      <w:r w:rsidRPr="00FF10A4">
        <w:rPr>
          <w:rFonts w:ascii="Arial" w:hAnsi="Arial" w:cs="Arial"/>
          <w:sz w:val="20"/>
          <w:szCs w:val="20"/>
          <w:lang w:eastAsia="es-EC"/>
        </w:rPr>
        <w:t xml:space="preserve">. </w:t>
      </w:r>
    </w:p>
    <w:p w14:paraId="476DD1D2" w14:textId="77777777" w:rsidR="000D326A" w:rsidRPr="00FF10A4" w:rsidRDefault="000D326A" w:rsidP="004B2314">
      <w:pPr>
        <w:pStyle w:val="Prrafodelista"/>
        <w:widowControl w:val="0"/>
        <w:tabs>
          <w:tab w:val="left" w:pos="-284"/>
        </w:tabs>
        <w:autoSpaceDE w:val="0"/>
        <w:autoSpaceDN w:val="0"/>
        <w:adjustRightInd w:val="0"/>
        <w:spacing w:after="0" w:line="220" w:lineRule="exact"/>
        <w:ind w:left="0"/>
        <w:jc w:val="both"/>
        <w:rPr>
          <w:rFonts w:ascii="Arial" w:hAnsi="Arial" w:cs="Arial"/>
          <w:b/>
          <w:bCs/>
          <w:sz w:val="20"/>
          <w:szCs w:val="20"/>
        </w:rPr>
      </w:pPr>
    </w:p>
    <w:p w14:paraId="5B174E6A" w14:textId="77777777" w:rsidR="000D326A" w:rsidRPr="00FF10A4" w:rsidRDefault="002A5877" w:rsidP="004B2314">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rPr>
      </w:pPr>
      <w:r w:rsidRPr="00FF10A4">
        <w:rPr>
          <w:rFonts w:ascii="Arial" w:hAnsi="Arial" w:cs="Arial"/>
          <w:b/>
          <w:bCs/>
          <w:sz w:val="20"/>
          <w:szCs w:val="20"/>
        </w:rPr>
        <w:t xml:space="preserve">DÉCIMA  </w:t>
      </w:r>
      <w:r w:rsidR="000D326A" w:rsidRPr="00FF10A4">
        <w:rPr>
          <w:rFonts w:ascii="Arial" w:hAnsi="Arial" w:cs="Arial"/>
          <w:b/>
          <w:bCs/>
          <w:sz w:val="20"/>
          <w:szCs w:val="20"/>
        </w:rPr>
        <w:t>S</w:t>
      </w:r>
      <w:r w:rsidR="006C01D9" w:rsidRPr="00FF10A4">
        <w:rPr>
          <w:rFonts w:ascii="Arial" w:hAnsi="Arial" w:cs="Arial"/>
          <w:b/>
          <w:bCs/>
          <w:sz w:val="20"/>
          <w:szCs w:val="20"/>
        </w:rPr>
        <w:t>ÉPTIMA</w:t>
      </w:r>
      <w:r w:rsidR="00555760" w:rsidRPr="00FF10A4">
        <w:rPr>
          <w:rFonts w:ascii="Arial" w:hAnsi="Arial" w:cs="Arial"/>
          <w:b/>
          <w:bCs/>
          <w:sz w:val="20"/>
          <w:szCs w:val="20"/>
        </w:rPr>
        <w:t>:</w:t>
      </w:r>
      <w:r w:rsidR="000A4D24" w:rsidRPr="00FF10A4">
        <w:rPr>
          <w:rFonts w:ascii="Arial" w:hAnsi="Arial" w:cs="Arial"/>
          <w:sz w:val="20"/>
          <w:szCs w:val="20"/>
        </w:rPr>
        <w:t xml:space="preserve"> En los casos no previstos en el presente</w:t>
      </w:r>
      <w:r w:rsidR="0060052C" w:rsidRPr="00FF10A4">
        <w:rPr>
          <w:rFonts w:ascii="Arial" w:hAnsi="Arial" w:cs="Arial"/>
          <w:sz w:val="20"/>
          <w:szCs w:val="20"/>
        </w:rPr>
        <w:t xml:space="preserve"> contrato</w:t>
      </w:r>
      <w:r w:rsidR="000A4D24" w:rsidRPr="00FF10A4">
        <w:rPr>
          <w:rFonts w:ascii="Arial" w:hAnsi="Arial" w:cs="Arial"/>
          <w:sz w:val="20"/>
          <w:szCs w:val="20"/>
        </w:rPr>
        <w:t xml:space="preserve">, se aplicarán las disposiciones legales pertinentes. Este </w:t>
      </w:r>
      <w:r w:rsidR="0060052C" w:rsidRPr="00FF10A4">
        <w:rPr>
          <w:rFonts w:ascii="Arial" w:hAnsi="Arial" w:cs="Arial"/>
          <w:sz w:val="20"/>
          <w:szCs w:val="20"/>
        </w:rPr>
        <w:t xml:space="preserve">contrato </w:t>
      </w:r>
      <w:r w:rsidR="000A4D24" w:rsidRPr="00FF10A4">
        <w:rPr>
          <w:rFonts w:ascii="Arial" w:hAnsi="Arial" w:cs="Arial"/>
          <w:sz w:val="20"/>
          <w:szCs w:val="20"/>
        </w:rPr>
        <w:t>puede ser reformado por el Banco</w:t>
      </w:r>
      <w:r w:rsidR="005D56E1" w:rsidRPr="00FF10A4">
        <w:rPr>
          <w:rFonts w:ascii="Arial" w:hAnsi="Arial" w:cs="Arial"/>
          <w:sz w:val="20"/>
          <w:szCs w:val="20"/>
        </w:rPr>
        <w:t>,</w:t>
      </w:r>
      <w:r w:rsidR="000A4D24" w:rsidRPr="00FF10A4">
        <w:rPr>
          <w:rFonts w:ascii="Arial" w:hAnsi="Arial" w:cs="Arial"/>
          <w:sz w:val="20"/>
          <w:szCs w:val="20"/>
        </w:rPr>
        <w:t xml:space="preserve"> para cuyo efecto notificará </w:t>
      </w:r>
      <w:r w:rsidR="005D56E1" w:rsidRPr="00FF10A4">
        <w:rPr>
          <w:rFonts w:ascii="Arial" w:hAnsi="Arial" w:cs="Arial"/>
          <w:sz w:val="20"/>
          <w:szCs w:val="20"/>
        </w:rPr>
        <w:t xml:space="preserve">por escrito o por cual medio autorizado al </w:t>
      </w:r>
      <w:r w:rsidR="000A4D24" w:rsidRPr="00FF10A4">
        <w:rPr>
          <w:rFonts w:ascii="Arial" w:hAnsi="Arial" w:cs="Arial"/>
          <w:sz w:val="20"/>
          <w:szCs w:val="20"/>
        </w:rPr>
        <w:t>titular</w:t>
      </w:r>
      <w:r w:rsidR="005D56E1" w:rsidRPr="00FF10A4">
        <w:rPr>
          <w:rFonts w:ascii="Arial" w:hAnsi="Arial" w:cs="Arial"/>
          <w:sz w:val="20"/>
          <w:szCs w:val="20"/>
        </w:rPr>
        <w:t xml:space="preserve"> de la cuenta para que  en el término de 15 días lo objete o lo apruebe</w:t>
      </w:r>
      <w:r w:rsidR="000A4D24" w:rsidRPr="00FF10A4">
        <w:rPr>
          <w:rFonts w:ascii="Arial" w:hAnsi="Arial" w:cs="Arial"/>
          <w:sz w:val="20"/>
          <w:szCs w:val="20"/>
        </w:rPr>
        <w:t>. En caso de no recibirse ninguna comunicación del titular en el tiempo indicado, se entenderá que la modificación está aceptada.</w:t>
      </w:r>
    </w:p>
    <w:p w14:paraId="28282348" w14:textId="77777777" w:rsidR="000D326A" w:rsidRPr="00FF10A4" w:rsidRDefault="000D326A" w:rsidP="004B2314">
      <w:pPr>
        <w:pStyle w:val="Prrafodelista"/>
        <w:widowControl w:val="0"/>
        <w:tabs>
          <w:tab w:val="left" w:pos="-284"/>
        </w:tabs>
        <w:autoSpaceDE w:val="0"/>
        <w:autoSpaceDN w:val="0"/>
        <w:adjustRightInd w:val="0"/>
        <w:spacing w:after="0" w:line="220" w:lineRule="exact"/>
        <w:ind w:left="0"/>
        <w:jc w:val="both"/>
        <w:rPr>
          <w:rFonts w:ascii="Arial" w:hAnsi="Arial" w:cs="Arial"/>
          <w:b/>
          <w:sz w:val="20"/>
          <w:szCs w:val="20"/>
        </w:rPr>
      </w:pPr>
    </w:p>
    <w:p w14:paraId="26DE54C7" w14:textId="77777777" w:rsidR="000A4D24" w:rsidRDefault="000D326A" w:rsidP="004B2314">
      <w:pPr>
        <w:pStyle w:val="Prrafodelista"/>
        <w:widowControl w:val="0"/>
        <w:tabs>
          <w:tab w:val="left" w:pos="-284"/>
        </w:tabs>
        <w:autoSpaceDE w:val="0"/>
        <w:autoSpaceDN w:val="0"/>
        <w:adjustRightInd w:val="0"/>
        <w:spacing w:after="0" w:line="220" w:lineRule="exact"/>
        <w:ind w:left="0"/>
        <w:jc w:val="both"/>
        <w:rPr>
          <w:rFonts w:ascii="Arial" w:hAnsi="Arial" w:cs="Arial"/>
          <w:sz w:val="20"/>
          <w:szCs w:val="20"/>
        </w:rPr>
      </w:pPr>
      <w:r w:rsidRPr="00FF10A4">
        <w:rPr>
          <w:rFonts w:ascii="Arial" w:hAnsi="Arial" w:cs="Arial"/>
          <w:b/>
          <w:sz w:val="20"/>
          <w:szCs w:val="20"/>
        </w:rPr>
        <w:t xml:space="preserve">DÉCIMA </w:t>
      </w:r>
      <w:r w:rsidR="006C01D9" w:rsidRPr="00FF10A4">
        <w:rPr>
          <w:rFonts w:ascii="Arial" w:hAnsi="Arial" w:cs="Arial"/>
          <w:b/>
          <w:sz w:val="20"/>
          <w:szCs w:val="20"/>
        </w:rPr>
        <w:t>OCTAVA</w:t>
      </w:r>
      <w:r w:rsidR="000A4D24" w:rsidRPr="00FF10A4">
        <w:rPr>
          <w:rFonts w:ascii="Arial" w:hAnsi="Arial" w:cs="Arial"/>
          <w:b/>
          <w:sz w:val="20"/>
          <w:szCs w:val="20"/>
        </w:rPr>
        <w:t xml:space="preserve">: </w:t>
      </w:r>
      <w:r w:rsidR="000A4D24" w:rsidRPr="00FF10A4">
        <w:rPr>
          <w:rFonts w:ascii="Arial" w:hAnsi="Arial" w:cs="Arial"/>
          <w:sz w:val="20"/>
          <w:szCs w:val="20"/>
        </w:rPr>
        <w:t>Para el caso de controversias derivadas del presente co</w:t>
      </w:r>
      <w:r w:rsidR="00AC497D" w:rsidRPr="00FF10A4">
        <w:rPr>
          <w:rFonts w:ascii="Arial" w:hAnsi="Arial" w:cs="Arial"/>
          <w:sz w:val="20"/>
          <w:szCs w:val="20"/>
        </w:rPr>
        <w:t>ntrato, el C</w:t>
      </w:r>
      <w:r w:rsidR="000A4D24" w:rsidRPr="00FF10A4">
        <w:rPr>
          <w:rFonts w:ascii="Arial" w:hAnsi="Arial" w:cs="Arial"/>
          <w:sz w:val="20"/>
          <w:szCs w:val="20"/>
        </w:rPr>
        <w:t>liente se somete a los jueces o tribunales del lugar donde se encuentre o a los de la ciudad donde se celebra este instrumento o a los de la ciudad de Guayaquil y al trámite dispuesto por la Ley.</w:t>
      </w:r>
    </w:p>
    <w:p w14:paraId="3A67250B" w14:textId="77777777" w:rsidR="00487547" w:rsidRPr="00B10618" w:rsidRDefault="00487547" w:rsidP="00487547">
      <w:pPr>
        <w:tabs>
          <w:tab w:val="left" w:pos="10206"/>
        </w:tabs>
        <w:spacing w:beforeLines="60" w:before="144" w:after="0" w:line="240" w:lineRule="auto"/>
        <w:jc w:val="both"/>
        <w:rPr>
          <w:rFonts w:ascii="Arial" w:hAnsi="Arial" w:cs="Arial"/>
          <w:sz w:val="20"/>
          <w:szCs w:val="20"/>
        </w:rPr>
      </w:pPr>
      <w:r w:rsidRPr="00B10618">
        <w:rPr>
          <w:rFonts w:ascii="Arial" w:hAnsi="Arial" w:cs="Arial"/>
          <w:sz w:val="20"/>
          <w:szCs w:val="20"/>
        </w:rPr>
        <w:t>En caso de tener alguna consulta, queja o reclamo, puede realizarlo por los canales autorizados: Balcón de Servicios  en cualquiera de nuestras agencias a nivel nacional</w:t>
      </w:r>
      <w:r>
        <w:rPr>
          <w:rFonts w:ascii="Arial" w:hAnsi="Arial" w:cs="Arial"/>
          <w:sz w:val="20"/>
          <w:szCs w:val="20"/>
        </w:rPr>
        <w:t>, c</w:t>
      </w:r>
      <w:r w:rsidRPr="00B10618">
        <w:rPr>
          <w:rFonts w:ascii="Arial" w:hAnsi="Arial" w:cs="Arial"/>
          <w:sz w:val="20"/>
          <w:szCs w:val="20"/>
        </w:rPr>
        <w:t>orreo electrónico</w:t>
      </w:r>
      <w:r>
        <w:rPr>
          <w:rFonts w:ascii="Arial" w:hAnsi="Arial" w:cs="Arial"/>
          <w:sz w:val="20"/>
          <w:szCs w:val="20"/>
        </w:rPr>
        <w:t>:</w:t>
      </w:r>
      <w:r w:rsidRPr="00B10618">
        <w:rPr>
          <w:rFonts w:ascii="Arial" w:hAnsi="Arial" w:cs="Arial"/>
          <w:sz w:val="20"/>
          <w:szCs w:val="20"/>
        </w:rPr>
        <w:t xml:space="preserve"> </w:t>
      </w:r>
      <w:hyperlink r:id="rId8" w:history="1">
        <w:r w:rsidRPr="00B10618">
          <w:rPr>
            <w:rFonts w:ascii="Arial" w:hAnsi="Arial" w:cs="Arial"/>
            <w:b/>
            <w:sz w:val="20"/>
            <w:szCs w:val="20"/>
          </w:rPr>
          <w:t>servicioalcliente@d-miro.com</w:t>
        </w:r>
      </w:hyperlink>
      <w:r w:rsidRPr="00B10618">
        <w:rPr>
          <w:rFonts w:ascii="Arial" w:hAnsi="Arial" w:cs="Arial"/>
          <w:sz w:val="20"/>
          <w:szCs w:val="20"/>
        </w:rPr>
        <w:t xml:space="preserve"> o nuestra </w:t>
      </w:r>
      <w:r>
        <w:rPr>
          <w:rFonts w:ascii="Arial" w:hAnsi="Arial" w:cs="Arial"/>
          <w:sz w:val="20"/>
          <w:szCs w:val="20"/>
        </w:rPr>
        <w:t>p</w:t>
      </w:r>
      <w:r w:rsidRPr="00B10618">
        <w:rPr>
          <w:rFonts w:ascii="Arial" w:hAnsi="Arial" w:cs="Arial"/>
          <w:sz w:val="20"/>
          <w:szCs w:val="20"/>
        </w:rPr>
        <w:t>ágina web</w:t>
      </w:r>
      <w:r>
        <w:rPr>
          <w:rFonts w:ascii="Arial" w:hAnsi="Arial" w:cs="Arial"/>
          <w:sz w:val="20"/>
          <w:szCs w:val="20"/>
        </w:rPr>
        <w:t>:</w:t>
      </w:r>
      <w:r w:rsidRPr="00B10618">
        <w:rPr>
          <w:rFonts w:ascii="Arial" w:hAnsi="Arial" w:cs="Arial"/>
          <w:sz w:val="20"/>
          <w:szCs w:val="20"/>
        </w:rPr>
        <w:t xml:space="preserve"> </w:t>
      </w:r>
      <w:hyperlink r:id="rId9" w:history="1">
        <w:r w:rsidRPr="00B10618">
          <w:rPr>
            <w:rFonts w:ascii="Arial" w:hAnsi="Arial" w:cs="Arial"/>
            <w:b/>
            <w:sz w:val="20"/>
            <w:szCs w:val="20"/>
          </w:rPr>
          <w:t>www.d-miro.com</w:t>
        </w:r>
      </w:hyperlink>
      <w:r>
        <w:rPr>
          <w:rFonts w:ascii="Arial" w:hAnsi="Arial" w:cs="Arial"/>
          <w:b/>
          <w:sz w:val="20"/>
          <w:szCs w:val="20"/>
        </w:rPr>
        <w:t>.</w:t>
      </w:r>
    </w:p>
    <w:p w14:paraId="2204ED2A" w14:textId="77777777" w:rsidR="000A4D24" w:rsidRPr="00FF10A4" w:rsidRDefault="000A4D24" w:rsidP="004B2314">
      <w:pPr>
        <w:pStyle w:val="Standard"/>
        <w:jc w:val="both"/>
        <w:rPr>
          <w:rFonts w:ascii="Arial" w:hAnsi="Arial" w:cs="Arial"/>
          <w:sz w:val="20"/>
          <w:szCs w:val="20"/>
        </w:rPr>
      </w:pPr>
    </w:p>
    <w:p w14:paraId="320B39C1" w14:textId="77777777" w:rsidR="000A4D24" w:rsidRPr="00FF10A4" w:rsidRDefault="000A4D24" w:rsidP="004B2314">
      <w:pPr>
        <w:pStyle w:val="Standard"/>
        <w:jc w:val="both"/>
        <w:rPr>
          <w:rFonts w:ascii="Arial" w:hAnsi="Arial" w:cs="Arial"/>
          <w:sz w:val="20"/>
          <w:szCs w:val="20"/>
        </w:rPr>
      </w:pPr>
      <w:r w:rsidRPr="00FF10A4">
        <w:rPr>
          <w:rFonts w:ascii="Arial" w:hAnsi="Arial" w:cs="Arial"/>
          <w:sz w:val="20"/>
          <w:szCs w:val="20"/>
        </w:rPr>
        <w:t>Queda constancia que el cliente recibe una copia del presente documento.</w:t>
      </w:r>
    </w:p>
    <w:p w14:paraId="73B35E40" w14:textId="77777777" w:rsidR="000A4D24" w:rsidRPr="00FF10A4" w:rsidRDefault="000A4D24" w:rsidP="004B2314">
      <w:pPr>
        <w:pStyle w:val="Standard"/>
        <w:jc w:val="both"/>
        <w:rPr>
          <w:rFonts w:ascii="Arial" w:hAnsi="Arial" w:cs="Arial"/>
          <w:sz w:val="20"/>
          <w:szCs w:val="20"/>
        </w:rPr>
      </w:pPr>
    </w:p>
    <w:p w14:paraId="4333C5D8" w14:textId="388DAE61" w:rsidR="000D326A" w:rsidRPr="00FF10A4" w:rsidRDefault="000D326A" w:rsidP="004B2314">
      <w:pPr>
        <w:tabs>
          <w:tab w:val="left" w:pos="10206"/>
        </w:tabs>
        <w:spacing w:after="0" w:line="240" w:lineRule="auto"/>
        <w:ind w:right="-251"/>
        <w:jc w:val="both"/>
        <w:rPr>
          <w:rFonts w:ascii="Arial" w:hAnsi="Arial" w:cs="Arial"/>
          <w:sz w:val="20"/>
          <w:szCs w:val="20"/>
        </w:rPr>
      </w:pPr>
      <w:r w:rsidRPr="00FF10A4">
        <w:rPr>
          <w:rFonts w:ascii="Arial" w:hAnsi="Arial" w:cs="Arial"/>
          <w:sz w:val="20"/>
          <w:szCs w:val="20"/>
          <w:lang w:val="es-ES" w:eastAsia="es-ES"/>
        </w:rPr>
        <w:t>El/los Cuenta Ahorrista(s) luego de haber leído</w:t>
      </w:r>
      <w:r w:rsidRPr="00FF10A4">
        <w:rPr>
          <w:rFonts w:ascii="Arial" w:hAnsi="Arial" w:cs="Arial"/>
          <w:sz w:val="20"/>
          <w:szCs w:val="20"/>
          <w:lang w:val="es-ES"/>
        </w:rPr>
        <w:t xml:space="preserve"> </w:t>
      </w:r>
      <w:r w:rsidRPr="00FF10A4">
        <w:rPr>
          <w:rFonts w:ascii="Arial" w:hAnsi="Arial" w:cs="Arial"/>
          <w:sz w:val="20"/>
          <w:szCs w:val="20"/>
        </w:rPr>
        <w:t>el Contrato de Apertura de Cuenta de Ahorro y el Instructivo de Uso y Manejo de cuenta de Ahorro, acepta (n) y ratifica (n) en su integridad sin reserva de ninguna clase, el contenido de las cláusulas que anteceden, y por convenir a sus intereses y para constancia de lo acordado, suscribe (n) el presente instrumento en dos ejemplares de igual contenido y valor jurídico,</w:t>
      </w:r>
      <w:r w:rsidRPr="00FF10A4">
        <w:rPr>
          <w:rFonts w:ascii="Arial" w:hAnsi="Arial" w:cs="Arial"/>
          <w:b/>
          <w:sz w:val="20"/>
          <w:szCs w:val="20"/>
        </w:rPr>
        <w:t xml:space="preserve"> </w:t>
      </w:r>
      <w:r w:rsidR="00AA4C58">
        <w:rPr>
          <w:rFonts w:ascii="Arial" w:hAnsi="Arial" w:cs="Arial"/>
          <w:sz w:val="20"/>
          <w:szCs w:val="20"/>
        </w:rPr>
        <w:t>_________________</w:t>
      </w:r>
      <w:r w:rsidR="000858DC" w:rsidRPr="00FF10A4">
        <w:rPr>
          <w:rFonts w:ascii="Arial" w:hAnsi="Arial" w:cs="Arial"/>
          <w:sz w:val="20"/>
          <w:szCs w:val="20"/>
        </w:rPr>
        <w:t>.</w:t>
      </w:r>
    </w:p>
    <w:p w14:paraId="3439CE67" w14:textId="77777777" w:rsidR="00FA25B6" w:rsidRDefault="00FA25B6" w:rsidP="004B2314">
      <w:pPr>
        <w:tabs>
          <w:tab w:val="left" w:pos="10206"/>
        </w:tabs>
        <w:spacing w:after="0" w:line="240" w:lineRule="auto"/>
        <w:ind w:right="-251"/>
        <w:jc w:val="both"/>
        <w:rPr>
          <w:rFonts w:ascii="Times New Roman" w:hAnsi="Times New Roman"/>
        </w:rPr>
      </w:pPr>
    </w:p>
    <w:p w14:paraId="28B02494" w14:textId="77777777" w:rsidR="005D5903" w:rsidRDefault="005D5903" w:rsidP="004B2314">
      <w:pPr>
        <w:tabs>
          <w:tab w:val="left" w:pos="10206"/>
        </w:tabs>
        <w:spacing w:after="0" w:line="240" w:lineRule="auto"/>
        <w:ind w:right="-251"/>
        <w:jc w:val="both"/>
        <w:rPr>
          <w:rFonts w:ascii="Times New Roman" w:hAnsi="Times New Roman"/>
        </w:rPr>
      </w:pPr>
    </w:p>
    <w:p w14:paraId="22CECB06" w14:textId="77777777" w:rsidR="00AA4C58" w:rsidRPr="007A72B2" w:rsidRDefault="00AA4C58" w:rsidP="00AA4C58">
      <w:pPr>
        <w:pStyle w:val="Firmas"/>
        <w:rPr>
          <w:rFonts w:cs="Calibri"/>
          <w:sz w:val="20"/>
          <w:szCs w:val="20"/>
        </w:rPr>
      </w:pPr>
      <w:r w:rsidRPr="007A72B2">
        <w:rPr>
          <w:rFonts w:cs="Calibri"/>
          <w:sz w:val="20"/>
          <w:szCs w:val="20"/>
        </w:rPr>
        <w:t>__________________________</w:t>
      </w:r>
    </w:p>
    <w:p w14:paraId="724F6730" w14:textId="77777777" w:rsidR="00AA4C58" w:rsidRPr="007A72B2" w:rsidRDefault="00AA4C58" w:rsidP="00AA4C58">
      <w:pPr>
        <w:pStyle w:val="Firmas"/>
        <w:rPr>
          <w:rFonts w:cs="Calibri"/>
          <w:sz w:val="20"/>
          <w:szCs w:val="20"/>
        </w:rPr>
      </w:pPr>
      <w:r w:rsidRPr="007A72B2">
        <w:rPr>
          <w:rFonts w:cs="Calibri"/>
          <w:sz w:val="20"/>
          <w:szCs w:val="20"/>
        </w:rPr>
        <w:t>Nombre completo del titular:</w:t>
      </w:r>
    </w:p>
    <w:p w14:paraId="6B369D9D" w14:textId="77777777" w:rsidR="00AA4C58" w:rsidRPr="007A72B2" w:rsidRDefault="00AA4C58" w:rsidP="00AA4C58">
      <w:pPr>
        <w:pStyle w:val="Firmas"/>
        <w:rPr>
          <w:rFonts w:cs="Calibri"/>
          <w:sz w:val="20"/>
          <w:szCs w:val="20"/>
        </w:rPr>
      </w:pPr>
      <w:r w:rsidRPr="007A72B2">
        <w:rPr>
          <w:rFonts w:cs="Calibri"/>
          <w:sz w:val="20"/>
          <w:szCs w:val="20"/>
        </w:rPr>
        <w:t>Número de cédula y/o pasaporte:</w:t>
      </w:r>
    </w:p>
    <w:p w14:paraId="29496F92" w14:textId="77777777" w:rsidR="00AA4C58" w:rsidRPr="007A72B2" w:rsidRDefault="00AA4C58" w:rsidP="00AA4C58">
      <w:pPr>
        <w:pStyle w:val="Firmas"/>
        <w:rPr>
          <w:rFonts w:cs="Calibri"/>
          <w:sz w:val="20"/>
          <w:szCs w:val="20"/>
        </w:rPr>
      </w:pPr>
      <w:r w:rsidRPr="007A72B2">
        <w:rPr>
          <w:rFonts w:cs="Calibri"/>
          <w:sz w:val="20"/>
          <w:szCs w:val="20"/>
        </w:rPr>
        <w:t>Dirección domiciliaria del titular y/o</w:t>
      </w:r>
    </w:p>
    <w:p w14:paraId="0149FE4C" w14:textId="77777777" w:rsidR="00AA4C58" w:rsidRPr="007A72B2" w:rsidRDefault="00AA4C58" w:rsidP="00AA4C58">
      <w:pPr>
        <w:pStyle w:val="Firmas"/>
        <w:rPr>
          <w:rFonts w:cs="Calibri"/>
          <w:sz w:val="20"/>
          <w:szCs w:val="20"/>
        </w:rPr>
      </w:pPr>
      <w:r w:rsidRPr="007A72B2">
        <w:rPr>
          <w:rFonts w:cs="Calibri"/>
          <w:sz w:val="20"/>
          <w:szCs w:val="20"/>
        </w:rPr>
        <w:t>Titulares:</w:t>
      </w:r>
    </w:p>
    <w:p w14:paraId="0EAD5D50" w14:textId="77777777" w:rsidR="00AA4C58" w:rsidRPr="007A72B2" w:rsidRDefault="00AA4C58" w:rsidP="00AA4C58">
      <w:pPr>
        <w:pStyle w:val="Firmas"/>
        <w:rPr>
          <w:rFonts w:cs="Calibri"/>
          <w:sz w:val="20"/>
          <w:szCs w:val="20"/>
        </w:rPr>
      </w:pPr>
      <w:r w:rsidRPr="007A72B2">
        <w:rPr>
          <w:rFonts w:cs="Calibri"/>
          <w:sz w:val="20"/>
          <w:szCs w:val="20"/>
        </w:rPr>
        <w:t>Teléfono de contacto:</w:t>
      </w:r>
    </w:p>
    <w:p w14:paraId="2BE18647" w14:textId="77777777" w:rsidR="00AA4C58" w:rsidRPr="007A72B2" w:rsidRDefault="00AA4C58" w:rsidP="00AA4C58">
      <w:pPr>
        <w:pStyle w:val="Firmas"/>
        <w:rPr>
          <w:rFonts w:cs="Calibri"/>
          <w:sz w:val="20"/>
          <w:szCs w:val="20"/>
        </w:rPr>
      </w:pPr>
      <w:r w:rsidRPr="007A72B2">
        <w:rPr>
          <w:rFonts w:cs="Calibri"/>
          <w:sz w:val="20"/>
          <w:szCs w:val="20"/>
        </w:rPr>
        <w:t>Correo electrónico:</w:t>
      </w:r>
    </w:p>
    <w:p w14:paraId="64BCC4AC" w14:textId="77777777" w:rsidR="00C82E46" w:rsidRDefault="00C82E46" w:rsidP="00FA25B6">
      <w:pPr>
        <w:pStyle w:val="Firmas"/>
        <w:rPr>
          <w:sz w:val="20"/>
          <w:szCs w:val="20"/>
        </w:rPr>
      </w:pPr>
    </w:p>
    <w:p w14:paraId="38D1D78C" w14:textId="77777777" w:rsidR="00C82E46" w:rsidRDefault="00C82E46" w:rsidP="00FA25B6">
      <w:pPr>
        <w:pStyle w:val="Firmas"/>
        <w:rPr>
          <w:sz w:val="20"/>
          <w:szCs w:val="20"/>
        </w:rPr>
      </w:pPr>
    </w:p>
    <w:p w14:paraId="6546E043" w14:textId="77777777" w:rsidR="00C82E46" w:rsidRDefault="00C82E46" w:rsidP="00FA25B6">
      <w:pPr>
        <w:pStyle w:val="Firmas"/>
        <w:rPr>
          <w:sz w:val="20"/>
          <w:szCs w:val="20"/>
        </w:rPr>
      </w:pPr>
    </w:p>
    <w:p w14:paraId="6B165257" w14:textId="1191E434" w:rsidR="00C82E46" w:rsidRPr="002751D5" w:rsidRDefault="00AA4C58" w:rsidP="00C82E46">
      <w:pPr>
        <w:pStyle w:val="Firmas"/>
        <w:rPr>
          <w:sz w:val="20"/>
          <w:szCs w:val="20"/>
        </w:rPr>
      </w:pPr>
      <w:r>
        <w:rPr>
          <w:sz w:val="20"/>
          <w:szCs w:val="20"/>
        </w:rPr>
        <w:t>_____________________________</w:t>
      </w:r>
    </w:p>
    <w:p w14:paraId="5261B1F0" w14:textId="3ED33BD4" w:rsidR="00C82E46" w:rsidRDefault="00C82E46" w:rsidP="00B54050">
      <w:pPr>
        <w:pStyle w:val="Firmas"/>
        <w:ind w:right="5010"/>
        <w:rPr>
          <w:sz w:val="20"/>
          <w:szCs w:val="20"/>
        </w:rPr>
      </w:pPr>
      <w:r w:rsidRPr="008357A9">
        <w:rPr>
          <w:sz w:val="20"/>
          <w:szCs w:val="20"/>
        </w:rPr>
        <w:t>Firma autorizada Banco D-MIRO S.A</w:t>
      </w:r>
      <w:r w:rsidR="00AA4C58">
        <w:rPr>
          <w:sz w:val="20"/>
          <w:szCs w:val="20"/>
        </w:rPr>
        <w:t>.</w:t>
      </w:r>
    </w:p>
    <w:p w14:paraId="08F43868" w14:textId="77777777" w:rsidR="00C82E46" w:rsidRPr="002751D5" w:rsidRDefault="00C82E46" w:rsidP="00E77C8E">
      <w:pPr>
        <w:pStyle w:val="Firmas"/>
        <w:ind w:right="5010"/>
        <w:rPr>
          <w:sz w:val="20"/>
          <w:szCs w:val="20"/>
        </w:rPr>
      </w:pPr>
      <w:r>
        <w:rPr>
          <w:sz w:val="20"/>
          <w:szCs w:val="20"/>
        </w:rPr>
        <w:t>RUC: 0992701374001</w:t>
      </w:r>
    </w:p>
    <w:sectPr w:rsidR="00C82E46" w:rsidRPr="002751D5" w:rsidSect="00DB6AA5">
      <w:headerReference w:type="even" r:id="rId10"/>
      <w:headerReference w:type="default" r:id="rId11"/>
      <w:footerReference w:type="even" r:id="rId12"/>
      <w:footerReference w:type="default" r:id="rId13"/>
      <w:headerReference w:type="first" r:id="rId14"/>
      <w:footerReference w:type="first" r:id="rId15"/>
      <w:pgSz w:w="11906" w:h="16838" w:code="9"/>
      <w:pgMar w:top="851" w:right="1701" w:bottom="993" w:left="1701" w:header="709"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C21D3" w14:textId="77777777" w:rsidR="00B12892" w:rsidRDefault="00B12892" w:rsidP="006860D4">
      <w:pPr>
        <w:spacing w:after="0" w:line="240" w:lineRule="auto"/>
      </w:pPr>
      <w:r>
        <w:separator/>
      </w:r>
    </w:p>
  </w:endnote>
  <w:endnote w:type="continuationSeparator" w:id="0">
    <w:p w14:paraId="0C4D820B" w14:textId="77777777" w:rsidR="00B12892" w:rsidRDefault="00B12892" w:rsidP="0068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0AC0" w14:textId="77777777" w:rsidR="00DB6AA5" w:rsidRDefault="00DB6A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34"/>
      <w:gridCol w:w="1160"/>
    </w:tblGrid>
    <w:tr w:rsidR="008063C8" w14:paraId="4484DE28" w14:textId="77777777" w:rsidTr="008063C8">
      <w:tc>
        <w:tcPr>
          <w:tcW w:w="7650" w:type="dxa"/>
        </w:tcPr>
        <w:p w14:paraId="7D06A2DE" w14:textId="77777777" w:rsidR="008063C8" w:rsidRPr="008063C8" w:rsidRDefault="008063C8" w:rsidP="008063C8">
          <w:pPr>
            <w:pStyle w:val="Piedepgina"/>
            <w:spacing w:after="0" w:line="240" w:lineRule="auto"/>
            <w:rPr>
              <w:rFonts w:ascii="Arial" w:hAnsi="Arial" w:cs="Arial"/>
              <w:b/>
              <w:sz w:val="24"/>
              <w:szCs w:val="24"/>
            </w:rPr>
          </w:pPr>
          <w:r w:rsidRPr="008063C8">
            <w:rPr>
              <w:rFonts w:ascii="Arial" w:hAnsi="Arial" w:cs="Arial"/>
              <w:b/>
              <w:sz w:val="24"/>
              <w:szCs w:val="24"/>
            </w:rPr>
            <w:t>CON</w:t>
          </w:r>
          <w:r>
            <w:rPr>
              <w:rFonts w:ascii="Arial" w:hAnsi="Arial" w:cs="Arial"/>
              <w:b/>
              <w:sz w:val="24"/>
              <w:szCs w:val="24"/>
            </w:rPr>
            <w:t>FIDENCIAL</w:t>
          </w:r>
        </w:p>
      </w:tc>
      <w:tc>
        <w:tcPr>
          <w:tcW w:w="1178" w:type="dxa"/>
        </w:tcPr>
        <w:p w14:paraId="02A30F0C" w14:textId="77777777" w:rsidR="008063C8" w:rsidRDefault="008063C8" w:rsidP="008063C8">
          <w:pPr>
            <w:pStyle w:val="Piedepgina"/>
            <w:spacing w:after="0" w:line="240" w:lineRule="auto"/>
            <w:jc w:val="right"/>
          </w:pPr>
          <w:r w:rsidRPr="006A2249">
            <w:rPr>
              <w:rFonts w:ascii="Courier New" w:hAnsi="Courier New" w:cs="Courier New"/>
              <w:color w:val="595959" w:themeColor="text1" w:themeTint="A6"/>
              <w:sz w:val="12"/>
              <w:szCs w:val="12"/>
            </w:rPr>
            <w:t>ID&lt;/Imp\&gt;</w:t>
          </w:r>
        </w:p>
      </w:tc>
    </w:tr>
  </w:tbl>
  <w:p w14:paraId="384B711C" w14:textId="77777777" w:rsidR="00C9077A" w:rsidRPr="008063C8" w:rsidRDefault="00C9077A" w:rsidP="008063C8">
    <w:pPr>
      <w:pStyle w:val="Piedepgina"/>
      <w:spacing w:after="0" w:line="240"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D35FB" w14:textId="77777777" w:rsidR="00DB6AA5" w:rsidRDefault="00DB6A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A58D1" w14:textId="77777777" w:rsidR="00B12892" w:rsidRDefault="00B12892" w:rsidP="006860D4">
      <w:pPr>
        <w:spacing w:after="0" w:line="240" w:lineRule="auto"/>
      </w:pPr>
      <w:r>
        <w:separator/>
      </w:r>
    </w:p>
  </w:footnote>
  <w:footnote w:type="continuationSeparator" w:id="0">
    <w:p w14:paraId="27468454" w14:textId="77777777" w:rsidR="00B12892" w:rsidRDefault="00B12892" w:rsidP="00686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187B" w14:textId="4F533251" w:rsidR="00DB6AA5" w:rsidRDefault="00DB6AA5">
    <w:pPr>
      <w:pStyle w:val="Encabezado"/>
    </w:pPr>
    <w:r>
      <w:rPr>
        <w:noProof/>
      </w:rPr>
      <w:pict w14:anchorId="45BE3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98329" o:spid="_x0000_s1029" type="#_x0000_t75" style="position:absolute;margin-left:0;margin-top:0;width:595.2pt;height:841.9pt;z-index:-251657216;mso-position-horizontal:center;mso-position-horizontal-relative:margin;mso-position-vertical:center;mso-position-vertical-relative:margin" o:allowincell="f">
          <v:imagedata r:id="rId1" o:title="A4 logo_Mesa de trabajo 1 copia 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7B82" w14:textId="2D92EF3E" w:rsidR="00DB6AA5" w:rsidRDefault="00DB6AA5">
    <w:pPr>
      <w:pStyle w:val="Encabezado"/>
    </w:pPr>
    <w:r>
      <w:rPr>
        <w:noProof/>
      </w:rPr>
      <w:pict w14:anchorId="78F0F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98330" o:spid="_x0000_s1030" type="#_x0000_t75" style="position:absolute;margin-left:0;margin-top:0;width:595.2pt;height:841.9pt;z-index:-251656192;mso-position-horizontal:center;mso-position-horizontal-relative:margin;mso-position-vertical:center;mso-position-vertical-relative:margin" o:allowincell="f">
          <v:imagedata r:id="rId1" o:title="A4 logo_Mesa de trabajo 1 copia 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BEB6" w14:textId="48BCC59C" w:rsidR="00DB6AA5" w:rsidRDefault="00DB6AA5">
    <w:pPr>
      <w:pStyle w:val="Encabezado"/>
    </w:pPr>
    <w:r>
      <w:rPr>
        <w:noProof/>
      </w:rPr>
      <w:pict w14:anchorId="0CF5D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98328" o:spid="_x0000_s1028" type="#_x0000_t75" style="position:absolute;margin-left:0;margin-top:0;width:595.2pt;height:841.9pt;z-index:-251658240;mso-position-horizontal:center;mso-position-horizontal-relative:margin;mso-position-vertical:center;mso-position-vertical-relative:margin" o:allowincell="f">
          <v:imagedata r:id="rId1" o:title="A4 logo_Mesa de trabajo 1 copia 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0C4E"/>
    <w:multiLevelType w:val="hybridMultilevel"/>
    <w:tmpl w:val="747630E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5213757"/>
    <w:multiLevelType w:val="hybridMultilevel"/>
    <w:tmpl w:val="A5285F1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6096766"/>
    <w:multiLevelType w:val="hybridMultilevel"/>
    <w:tmpl w:val="137AB41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20A627F"/>
    <w:multiLevelType w:val="hybridMultilevel"/>
    <w:tmpl w:val="D6866D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723D5A72"/>
    <w:multiLevelType w:val="hybridMultilevel"/>
    <w:tmpl w:val="3216D926"/>
    <w:lvl w:ilvl="0" w:tplc="1FDE0AC8">
      <w:start w:val="3"/>
      <w:numFmt w:val="bullet"/>
      <w:lvlText w:val="-"/>
      <w:lvlJc w:val="left"/>
      <w:pPr>
        <w:ind w:left="436" w:hanging="360"/>
      </w:pPr>
      <w:rPr>
        <w:rFonts w:ascii="Calibri" w:eastAsia="Calibri" w:hAnsi="Calibri" w:cs="Arial" w:hint="default"/>
      </w:rPr>
    </w:lvl>
    <w:lvl w:ilvl="1" w:tplc="300A0019">
      <w:start w:val="1"/>
      <w:numFmt w:val="lowerLetter"/>
      <w:lvlText w:val="%2."/>
      <w:lvlJc w:val="left"/>
      <w:pPr>
        <w:ind w:left="1156" w:hanging="360"/>
      </w:pPr>
    </w:lvl>
    <w:lvl w:ilvl="2" w:tplc="300A001B">
      <w:start w:val="1"/>
      <w:numFmt w:val="lowerRoman"/>
      <w:lvlText w:val="%3."/>
      <w:lvlJc w:val="right"/>
      <w:pPr>
        <w:ind w:left="1876" w:hanging="180"/>
      </w:pPr>
    </w:lvl>
    <w:lvl w:ilvl="3" w:tplc="300A000F">
      <w:start w:val="1"/>
      <w:numFmt w:val="decimal"/>
      <w:lvlText w:val="%4."/>
      <w:lvlJc w:val="left"/>
      <w:pPr>
        <w:ind w:left="2596" w:hanging="360"/>
      </w:pPr>
    </w:lvl>
    <w:lvl w:ilvl="4" w:tplc="300A0019">
      <w:start w:val="1"/>
      <w:numFmt w:val="lowerLetter"/>
      <w:lvlText w:val="%5."/>
      <w:lvlJc w:val="left"/>
      <w:pPr>
        <w:ind w:left="3316" w:hanging="360"/>
      </w:pPr>
    </w:lvl>
    <w:lvl w:ilvl="5" w:tplc="300A001B">
      <w:start w:val="1"/>
      <w:numFmt w:val="lowerRoman"/>
      <w:lvlText w:val="%6."/>
      <w:lvlJc w:val="right"/>
      <w:pPr>
        <w:ind w:left="4036" w:hanging="180"/>
      </w:pPr>
    </w:lvl>
    <w:lvl w:ilvl="6" w:tplc="300A000F">
      <w:start w:val="1"/>
      <w:numFmt w:val="decimal"/>
      <w:lvlText w:val="%7."/>
      <w:lvlJc w:val="left"/>
      <w:pPr>
        <w:ind w:left="4756" w:hanging="360"/>
      </w:pPr>
    </w:lvl>
    <w:lvl w:ilvl="7" w:tplc="300A0019">
      <w:start w:val="1"/>
      <w:numFmt w:val="lowerLetter"/>
      <w:lvlText w:val="%8."/>
      <w:lvlJc w:val="left"/>
      <w:pPr>
        <w:ind w:left="5476" w:hanging="360"/>
      </w:pPr>
    </w:lvl>
    <w:lvl w:ilvl="8" w:tplc="300A001B">
      <w:start w:val="1"/>
      <w:numFmt w:val="lowerRoman"/>
      <w:lvlText w:val="%9."/>
      <w:lvlJc w:val="right"/>
      <w:pPr>
        <w:ind w:left="6196" w:hanging="180"/>
      </w:pPr>
    </w:lvl>
  </w:abstractNum>
  <w:num w:numId="1" w16cid:durableId="661811756">
    <w:abstractNumId w:val="1"/>
  </w:num>
  <w:num w:numId="2" w16cid:durableId="1613854594">
    <w:abstractNumId w:val="3"/>
  </w:num>
  <w:num w:numId="3" w16cid:durableId="1639990651">
    <w:abstractNumId w:val="2"/>
  </w:num>
  <w:num w:numId="4" w16cid:durableId="837621966">
    <w:abstractNumId w:val="0"/>
  </w:num>
  <w:num w:numId="5" w16cid:durableId="6413537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24"/>
    <w:rsid w:val="00006B71"/>
    <w:rsid w:val="00035DF2"/>
    <w:rsid w:val="00050123"/>
    <w:rsid w:val="00065445"/>
    <w:rsid w:val="00084CA8"/>
    <w:rsid w:val="000858DC"/>
    <w:rsid w:val="000A4D24"/>
    <w:rsid w:val="000C3CA1"/>
    <w:rsid w:val="000D326A"/>
    <w:rsid w:val="000E0365"/>
    <w:rsid w:val="000E5361"/>
    <w:rsid w:val="000F0D10"/>
    <w:rsid w:val="00117807"/>
    <w:rsid w:val="00133654"/>
    <w:rsid w:val="00166393"/>
    <w:rsid w:val="001856F6"/>
    <w:rsid w:val="001B5E7F"/>
    <w:rsid w:val="001D1B34"/>
    <w:rsid w:val="001F49D5"/>
    <w:rsid w:val="001F74A6"/>
    <w:rsid w:val="002079F4"/>
    <w:rsid w:val="00217725"/>
    <w:rsid w:val="002242F4"/>
    <w:rsid w:val="00224ED6"/>
    <w:rsid w:val="00232FEC"/>
    <w:rsid w:val="00244BD7"/>
    <w:rsid w:val="002751D5"/>
    <w:rsid w:val="002A5877"/>
    <w:rsid w:val="002B4025"/>
    <w:rsid w:val="002B6575"/>
    <w:rsid w:val="002C227F"/>
    <w:rsid w:val="002C703B"/>
    <w:rsid w:val="002D7EAA"/>
    <w:rsid w:val="002E6E59"/>
    <w:rsid w:val="002F7D67"/>
    <w:rsid w:val="0031404E"/>
    <w:rsid w:val="003214DD"/>
    <w:rsid w:val="00321E40"/>
    <w:rsid w:val="00337630"/>
    <w:rsid w:val="0036300D"/>
    <w:rsid w:val="00374F65"/>
    <w:rsid w:val="0038566B"/>
    <w:rsid w:val="00396C88"/>
    <w:rsid w:val="003A32AC"/>
    <w:rsid w:val="003A561E"/>
    <w:rsid w:val="003B02B9"/>
    <w:rsid w:val="003B422B"/>
    <w:rsid w:val="003B4DB6"/>
    <w:rsid w:val="003D592D"/>
    <w:rsid w:val="00416836"/>
    <w:rsid w:val="00432A06"/>
    <w:rsid w:val="00442137"/>
    <w:rsid w:val="00456AE2"/>
    <w:rsid w:val="00487547"/>
    <w:rsid w:val="004A302E"/>
    <w:rsid w:val="004B2314"/>
    <w:rsid w:val="004B7F64"/>
    <w:rsid w:val="005243DE"/>
    <w:rsid w:val="005261BC"/>
    <w:rsid w:val="00537E93"/>
    <w:rsid w:val="00555760"/>
    <w:rsid w:val="005B1E21"/>
    <w:rsid w:val="005D142B"/>
    <w:rsid w:val="005D56E1"/>
    <w:rsid w:val="005D5903"/>
    <w:rsid w:val="005E1C90"/>
    <w:rsid w:val="0060052C"/>
    <w:rsid w:val="00610956"/>
    <w:rsid w:val="00614BE5"/>
    <w:rsid w:val="00622E23"/>
    <w:rsid w:val="00625219"/>
    <w:rsid w:val="00627B5C"/>
    <w:rsid w:val="0063764A"/>
    <w:rsid w:val="00644EC2"/>
    <w:rsid w:val="00661723"/>
    <w:rsid w:val="00672F3D"/>
    <w:rsid w:val="00677527"/>
    <w:rsid w:val="006860D4"/>
    <w:rsid w:val="00694071"/>
    <w:rsid w:val="006A02F2"/>
    <w:rsid w:val="006C01D9"/>
    <w:rsid w:val="006D0C5B"/>
    <w:rsid w:val="006E1303"/>
    <w:rsid w:val="00730D44"/>
    <w:rsid w:val="00760833"/>
    <w:rsid w:val="00775913"/>
    <w:rsid w:val="00787119"/>
    <w:rsid w:val="007C09ED"/>
    <w:rsid w:val="007C5757"/>
    <w:rsid w:val="007E1290"/>
    <w:rsid w:val="007F3EF1"/>
    <w:rsid w:val="008063C8"/>
    <w:rsid w:val="00823A8E"/>
    <w:rsid w:val="00840210"/>
    <w:rsid w:val="00890189"/>
    <w:rsid w:val="008E2966"/>
    <w:rsid w:val="009015E1"/>
    <w:rsid w:val="00916E9A"/>
    <w:rsid w:val="00921D2D"/>
    <w:rsid w:val="009245E6"/>
    <w:rsid w:val="00973058"/>
    <w:rsid w:val="00973668"/>
    <w:rsid w:val="00974013"/>
    <w:rsid w:val="00977B8B"/>
    <w:rsid w:val="00992381"/>
    <w:rsid w:val="009A3B28"/>
    <w:rsid w:val="009A4243"/>
    <w:rsid w:val="009C1D63"/>
    <w:rsid w:val="009E3CD6"/>
    <w:rsid w:val="00A01783"/>
    <w:rsid w:val="00A12678"/>
    <w:rsid w:val="00A308D9"/>
    <w:rsid w:val="00A472C9"/>
    <w:rsid w:val="00A53834"/>
    <w:rsid w:val="00A82177"/>
    <w:rsid w:val="00AA14A5"/>
    <w:rsid w:val="00AA4C58"/>
    <w:rsid w:val="00AB2A16"/>
    <w:rsid w:val="00AC497D"/>
    <w:rsid w:val="00AF3884"/>
    <w:rsid w:val="00B12892"/>
    <w:rsid w:val="00B15C26"/>
    <w:rsid w:val="00B222FD"/>
    <w:rsid w:val="00B26E51"/>
    <w:rsid w:val="00B45922"/>
    <w:rsid w:val="00B51500"/>
    <w:rsid w:val="00B54050"/>
    <w:rsid w:val="00B74F9F"/>
    <w:rsid w:val="00BB33B5"/>
    <w:rsid w:val="00BE7A4D"/>
    <w:rsid w:val="00C02A10"/>
    <w:rsid w:val="00C24FA7"/>
    <w:rsid w:val="00C774D7"/>
    <w:rsid w:val="00C82E46"/>
    <w:rsid w:val="00C852DA"/>
    <w:rsid w:val="00C9077A"/>
    <w:rsid w:val="00CA31D5"/>
    <w:rsid w:val="00CA5DC0"/>
    <w:rsid w:val="00CB3227"/>
    <w:rsid w:val="00CB4267"/>
    <w:rsid w:val="00CB5598"/>
    <w:rsid w:val="00CC098C"/>
    <w:rsid w:val="00CC17AD"/>
    <w:rsid w:val="00CC2C56"/>
    <w:rsid w:val="00CD6B0E"/>
    <w:rsid w:val="00D06DC2"/>
    <w:rsid w:val="00D11BC3"/>
    <w:rsid w:val="00D12E31"/>
    <w:rsid w:val="00D16781"/>
    <w:rsid w:val="00D16937"/>
    <w:rsid w:val="00D32667"/>
    <w:rsid w:val="00D608B7"/>
    <w:rsid w:val="00D77ED6"/>
    <w:rsid w:val="00D90955"/>
    <w:rsid w:val="00DB0434"/>
    <w:rsid w:val="00DB6AA5"/>
    <w:rsid w:val="00DC64B1"/>
    <w:rsid w:val="00DD4B12"/>
    <w:rsid w:val="00DE3C77"/>
    <w:rsid w:val="00DF7CF3"/>
    <w:rsid w:val="00E32988"/>
    <w:rsid w:val="00E51E27"/>
    <w:rsid w:val="00E76691"/>
    <w:rsid w:val="00E77C8E"/>
    <w:rsid w:val="00EA409C"/>
    <w:rsid w:val="00EA5874"/>
    <w:rsid w:val="00EA7E64"/>
    <w:rsid w:val="00EA7FF3"/>
    <w:rsid w:val="00EB26A9"/>
    <w:rsid w:val="00EC5463"/>
    <w:rsid w:val="00ED1C71"/>
    <w:rsid w:val="00ED3D46"/>
    <w:rsid w:val="00ED674A"/>
    <w:rsid w:val="00ED7F5D"/>
    <w:rsid w:val="00F11A32"/>
    <w:rsid w:val="00F218FF"/>
    <w:rsid w:val="00F310D7"/>
    <w:rsid w:val="00F31D4E"/>
    <w:rsid w:val="00F34672"/>
    <w:rsid w:val="00F81D85"/>
    <w:rsid w:val="00F9235E"/>
    <w:rsid w:val="00F97060"/>
    <w:rsid w:val="00FA25B6"/>
    <w:rsid w:val="00FC734B"/>
    <w:rsid w:val="00FD7C03"/>
    <w:rsid w:val="00FF10A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A338D"/>
  <w15:chartTrackingRefBased/>
  <w15:docId w15:val="{BFC63DF4-9AC8-4FBC-9D47-1F041784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2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A4D24"/>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styleId="Refdecomentario">
    <w:name w:val="annotation reference"/>
    <w:uiPriority w:val="99"/>
    <w:semiHidden/>
    <w:unhideWhenUsed/>
    <w:rsid w:val="000A4D24"/>
    <w:rPr>
      <w:sz w:val="16"/>
      <w:szCs w:val="16"/>
    </w:rPr>
  </w:style>
  <w:style w:type="paragraph" w:styleId="Textocomentario">
    <w:name w:val="annotation text"/>
    <w:basedOn w:val="Normal"/>
    <w:link w:val="TextocomentarioCar"/>
    <w:uiPriority w:val="99"/>
    <w:semiHidden/>
    <w:unhideWhenUsed/>
    <w:rsid w:val="000A4D24"/>
    <w:rPr>
      <w:sz w:val="20"/>
      <w:szCs w:val="20"/>
    </w:rPr>
  </w:style>
  <w:style w:type="character" w:customStyle="1" w:styleId="TextocomentarioCar">
    <w:name w:val="Texto comentario Car"/>
    <w:link w:val="Textocomentario"/>
    <w:uiPriority w:val="99"/>
    <w:semiHidden/>
    <w:rsid w:val="000A4D2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0A4D2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A4D24"/>
    <w:rPr>
      <w:rFonts w:ascii="Tahoma" w:eastAsia="Calibri" w:hAnsi="Tahoma" w:cs="Tahoma"/>
      <w:sz w:val="16"/>
      <w:szCs w:val="16"/>
    </w:rPr>
  </w:style>
  <w:style w:type="table" w:styleId="Tablaconcuadrcula">
    <w:name w:val="Table Grid"/>
    <w:basedOn w:val="Tablanormal"/>
    <w:uiPriority w:val="59"/>
    <w:rsid w:val="00ED3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860D4"/>
    <w:pPr>
      <w:tabs>
        <w:tab w:val="center" w:pos="4419"/>
        <w:tab w:val="right" w:pos="8838"/>
      </w:tabs>
    </w:pPr>
  </w:style>
  <w:style w:type="character" w:customStyle="1" w:styleId="EncabezadoCar">
    <w:name w:val="Encabezado Car"/>
    <w:link w:val="Encabezado"/>
    <w:uiPriority w:val="99"/>
    <w:rsid w:val="006860D4"/>
    <w:rPr>
      <w:sz w:val="22"/>
      <w:szCs w:val="22"/>
      <w:lang w:eastAsia="en-US"/>
    </w:rPr>
  </w:style>
  <w:style w:type="paragraph" w:styleId="Piedepgina">
    <w:name w:val="footer"/>
    <w:basedOn w:val="Normal"/>
    <w:link w:val="PiedepginaCar"/>
    <w:uiPriority w:val="99"/>
    <w:unhideWhenUsed/>
    <w:rsid w:val="006860D4"/>
    <w:pPr>
      <w:tabs>
        <w:tab w:val="center" w:pos="4419"/>
        <w:tab w:val="right" w:pos="8838"/>
      </w:tabs>
    </w:pPr>
  </w:style>
  <w:style w:type="character" w:customStyle="1" w:styleId="PiedepginaCar">
    <w:name w:val="Pie de página Car"/>
    <w:link w:val="Piedepgina"/>
    <w:uiPriority w:val="99"/>
    <w:rsid w:val="006860D4"/>
    <w:rPr>
      <w:sz w:val="22"/>
      <w:szCs w:val="22"/>
      <w:lang w:eastAsia="en-US"/>
    </w:rPr>
  </w:style>
  <w:style w:type="paragraph" w:styleId="Prrafodelista">
    <w:name w:val="List Paragraph"/>
    <w:basedOn w:val="Normal"/>
    <w:uiPriority w:val="34"/>
    <w:qFormat/>
    <w:rsid w:val="000C3CA1"/>
    <w:pPr>
      <w:ind w:left="720"/>
      <w:contextualSpacing/>
    </w:pPr>
  </w:style>
  <w:style w:type="paragraph" w:styleId="Asuntodelcomentario">
    <w:name w:val="annotation subject"/>
    <w:basedOn w:val="Textocomentario"/>
    <w:next w:val="Textocomentario"/>
    <w:link w:val="AsuntodelcomentarioCar"/>
    <w:uiPriority w:val="99"/>
    <w:semiHidden/>
    <w:unhideWhenUsed/>
    <w:rsid w:val="000D326A"/>
    <w:rPr>
      <w:b/>
      <w:bCs/>
    </w:rPr>
  </w:style>
  <w:style w:type="character" w:customStyle="1" w:styleId="AsuntodelcomentarioCar">
    <w:name w:val="Asunto del comentario Car"/>
    <w:link w:val="Asuntodelcomentario"/>
    <w:uiPriority w:val="99"/>
    <w:semiHidden/>
    <w:rsid w:val="000D326A"/>
    <w:rPr>
      <w:rFonts w:ascii="Calibri" w:eastAsia="Calibri" w:hAnsi="Calibri" w:cs="Times New Roman"/>
      <w:b/>
      <w:bCs/>
      <w:sz w:val="20"/>
      <w:szCs w:val="20"/>
      <w:lang w:eastAsia="en-US"/>
    </w:rPr>
  </w:style>
  <w:style w:type="paragraph" w:styleId="Revisin">
    <w:name w:val="Revision"/>
    <w:hidden/>
    <w:uiPriority w:val="99"/>
    <w:semiHidden/>
    <w:rsid w:val="006C01D9"/>
    <w:rPr>
      <w:sz w:val="22"/>
      <w:szCs w:val="22"/>
      <w:lang w:eastAsia="en-US"/>
    </w:rPr>
  </w:style>
  <w:style w:type="paragraph" w:customStyle="1" w:styleId="Firmas">
    <w:name w:val="Firmas"/>
    <w:basedOn w:val="Normal"/>
    <w:autoRedefine/>
    <w:qFormat/>
    <w:rsid w:val="00FA25B6"/>
    <w:pPr>
      <w:spacing w:after="0" w:line="240" w:lineRule="auto"/>
    </w:pPr>
    <w:rPr>
      <w:rFonts w:eastAsia="Times New Roman"/>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89847">
      <w:bodyDiv w:val="1"/>
      <w:marLeft w:val="0"/>
      <w:marRight w:val="0"/>
      <w:marTop w:val="0"/>
      <w:marBottom w:val="0"/>
      <w:divBdr>
        <w:top w:val="none" w:sz="0" w:space="0" w:color="auto"/>
        <w:left w:val="none" w:sz="0" w:space="0" w:color="auto"/>
        <w:bottom w:val="none" w:sz="0" w:space="0" w:color="auto"/>
        <w:right w:val="none" w:sz="0" w:space="0" w:color="auto"/>
      </w:divBdr>
    </w:div>
    <w:div w:id="608316836">
      <w:bodyDiv w:val="1"/>
      <w:marLeft w:val="0"/>
      <w:marRight w:val="0"/>
      <w:marTop w:val="0"/>
      <w:marBottom w:val="0"/>
      <w:divBdr>
        <w:top w:val="none" w:sz="0" w:space="0" w:color="auto"/>
        <w:left w:val="none" w:sz="0" w:space="0" w:color="auto"/>
        <w:bottom w:val="none" w:sz="0" w:space="0" w:color="auto"/>
        <w:right w:val="none" w:sz="0" w:space="0" w:color="auto"/>
      </w:divBdr>
    </w:div>
    <w:div w:id="695733351">
      <w:bodyDiv w:val="1"/>
      <w:marLeft w:val="0"/>
      <w:marRight w:val="0"/>
      <w:marTop w:val="0"/>
      <w:marBottom w:val="0"/>
      <w:divBdr>
        <w:top w:val="none" w:sz="0" w:space="0" w:color="auto"/>
        <w:left w:val="none" w:sz="0" w:space="0" w:color="auto"/>
        <w:bottom w:val="none" w:sz="0" w:space="0" w:color="auto"/>
        <w:right w:val="none" w:sz="0" w:space="0" w:color="auto"/>
      </w:divBdr>
    </w:div>
    <w:div w:id="1153792117">
      <w:bodyDiv w:val="1"/>
      <w:marLeft w:val="0"/>
      <w:marRight w:val="0"/>
      <w:marTop w:val="0"/>
      <w:marBottom w:val="0"/>
      <w:divBdr>
        <w:top w:val="none" w:sz="0" w:space="0" w:color="auto"/>
        <w:left w:val="none" w:sz="0" w:space="0" w:color="auto"/>
        <w:bottom w:val="none" w:sz="0" w:space="0" w:color="auto"/>
        <w:right w:val="none" w:sz="0" w:space="0" w:color="auto"/>
      </w:divBdr>
    </w:div>
    <w:div w:id="1331759786">
      <w:bodyDiv w:val="1"/>
      <w:marLeft w:val="0"/>
      <w:marRight w:val="0"/>
      <w:marTop w:val="0"/>
      <w:marBottom w:val="0"/>
      <w:divBdr>
        <w:top w:val="none" w:sz="0" w:space="0" w:color="auto"/>
        <w:left w:val="none" w:sz="0" w:space="0" w:color="auto"/>
        <w:bottom w:val="none" w:sz="0" w:space="0" w:color="auto"/>
        <w:right w:val="none" w:sz="0" w:space="0" w:color="auto"/>
      </w:divBdr>
    </w:div>
    <w:div w:id="18351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d-mir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miro.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C8A7-6357-4446-BAF1-D616C19E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2870</Words>
  <Characters>15788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isandoya</dc:creator>
  <cp:keywords/>
  <cp:lastModifiedBy>Vasquez Tapia, Freddy</cp:lastModifiedBy>
  <cp:revision>4</cp:revision>
  <cp:lastPrinted>2018-07-05T19:41:00Z</cp:lastPrinted>
  <dcterms:created xsi:type="dcterms:W3CDTF">2023-06-26T21:12:00Z</dcterms:created>
  <dcterms:modified xsi:type="dcterms:W3CDTF">2024-12-10T18:39:00Z</dcterms:modified>
</cp:coreProperties>
</file>